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7DB14" w14:textId="6D143117" w:rsidR="0073718C" w:rsidRPr="00181043" w:rsidRDefault="0073718C" w:rsidP="0073718C">
      <w:pPr>
        <w:pStyle w:val="CRCoverPage"/>
        <w:outlineLvl w:val="0"/>
        <w:rPr>
          <w:b/>
          <w:noProof/>
          <w:sz w:val="24"/>
        </w:rPr>
      </w:pPr>
      <w:r w:rsidRPr="00692DEB">
        <w:rPr>
          <w:rFonts w:cs="Arial"/>
          <w:b/>
          <w:sz w:val="24"/>
          <w:lang w:val="en-US"/>
        </w:rPr>
        <w:t>3GPP TSG RAN WG2 Meeting #1</w:t>
      </w:r>
      <w:r>
        <w:rPr>
          <w:rFonts w:cs="Arial"/>
          <w:b/>
          <w:sz w:val="24"/>
          <w:lang w:val="en-US"/>
        </w:rPr>
        <w:t>29b</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175EF1">
        <w:rPr>
          <w:rFonts w:cs="Arial"/>
          <w:b/>
          <w:sz w:val="24"/>
          <w:lang w:val="en-US"/>
        </w:rPr>
        <w:t>R2-250</w:t>
      </w:r>
      <w:r w:rsidR="00255924">
        <w:rPr>
          <w:rFonts w:cs="Arial"/>
          <w:b/>
          <w:sz w:val="24"/>
          <w:lang w:val="en-US"/>
        </w:rPr>
        <w:t>2124</w:t>
      </w:r>
      <w:r w:rsidRPr="00692DEB">
        <w:rPr>
          <w:rFonts w:cs="Arial"/>
          <w:b/>
          <w:sz w:val="24"/>
          <w:lang w:val="en-US"/>
        </w:rPr>
        <w:br/>
      </w:r>
      <w:r>
        <w:rPr>
          <w:b/>
          <w:noProof/>
          <w:sz w:val="24"/>
          <w:lang w:val="en-US"/>
        </w:rPr>
        <w:t>Wuhan</w:t>
      </w:r>
      <w:r w:rsidRPr="00EE1AF4">
        <w:rPr>
          <w:b/>
          <w:noProof/>
          <w:sz w:val="24"/>
        </w:rPr>
        <w:t xml:space="preserve">, </w:t>
      </w:r>
      <w:r>
        <w:rPr>
          <w:b/>
          <w:noProof/>
          <w:sz w:val="24"/>
        </w:rPr>
        <w:t>China, April 7</w:t>
      </w:r>
      <w:r>
        <w:rPr>
          <w:b/>
          <w:noProof/>
          <w:sz w:val="24"/>
          <w:vertAlign w:val="superscript"/>
        </w:rPr>
        <w:t>th</w:t>
      </w:r>
      <w:r>
        <w:rPr>
          <w:b/>
          <w:noProof/>
          <w:sz w:val="24"/>
        </w:rPr>
        <w:t xml:space="preserve"> </w:t>
      </w:r>
      <w:r w:rsidRPr="001267E8">
        <w:rPr>
          <w:b/>
          <w:noProof/>
          <w:sz w:val="24"/>
        </w:rPr>
        <w:t xml:space="preserve">– </w:t>
      </w:r>
      <w:r>
        <w:rPr>
          <w:b/>
          <w:noProof/>
          <w:sz w:val="24"/>
        </w:rPr>
        <w:t>11</w:t>
      </w:r>
      <w:r>
        <w:rPr>
          <w:b/>
          <w:noProof/>
          <w:sz w:val="24"/>
          <w:vertAlign w:val="superscript"/>
        </w:rPr>
        <w:t>th</w:t>
      </w:r>
      <w:r>
        <w:rPr>
          <w:b/>
          <w:noProof/>
          <w:sz w:val="24"/>
        </w:rPr>
        <w:t>,</w:t>
      </w:r>
      <w:r w:rsidRPr="001267E8">
        <w:rPr>
          <w:b/>
          <w:noProof/>
          <w:sz w:val="24"/>
        </w:rPr>
        <w:t xml:space="preserve"> 202</w:t>
      </w:r>
      <w:r>
        <w:rPr>
          <w:b/>
          <w:noProof/>
          <w:sz w:val="24"/>
        </w:rPr>
        <w:t>5</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201B1082"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721">
        <w:rPr>
          <w:rFonts w:ascii="Arial" w:eastAsia="MS Mincho" w:hAnsi="Arial" w:cs="Arial"/>
          <w:b/>
          <w:bCs/>
          <w:color w:val="auto"/>
          <w:sz w:val="24"/>
          <w:lang w:eastAsia="en-US"/>
        </w:rPr>
        <w:t>8</w:t>
      </w:r>
      <w:r w:rsidRPr="00051F8C">
        <w:rPr>
          <w:rFonts w:ascii="Arial" w:eastAsia="MS Mincho" w:hAnsi="Arial" w:cs="Arial"/>
          <w:b/>
          <w:bCs/>
          <w:color w:val="auto"/>
          <w:sz w:val="24"/>
          <w:lang w:eastAsia="en-US"/>
        </w:rPr>
        <w:t>.</w:t>
      </w:r>
      <w:r w:rsidR="00782138">
        <w:rPr>
          <w:rFonts w:ascii="Arial" w:eastAsia="MS Mincho" w:hAnsi="Arial" w:cs="Arial"/>
          <w:b/>
          <w:bCs/>
          <w:color w:val="auto"/>
          <w:sz w:val="24"/>
          <w:lang w:eastAsia="en-US"/>
        </w:rPr>
        <w:t>1.2.2</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459D0EA5"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6B62B4">
        <w:rPr>
          <w:rFonts w:ascii="Arial" w:eastAsia="Times New Roman" w:hAnsi="Arial" w:cs="Arial"/>
          <w:b/>
          <w:bCs/>
          <w:color w:val="auto"/>
          <w:sz w:val="24"/>
          <w:lang w:eastAsia="en-US"/>
        </w:rPr>
        <w:t>Remaining issues</w:t>
      </w:r>
      <w:r w:rsidR="00B0273E" w:rsidRPr="00B0273E">
        <w:rPr>
          <w:rFonts w:ascii="Arial" w:eastAsia="Times New Roman" w:hAnsi="Arial" w:cs="Arial"/>
          <w:b/>
          <w:bCs/>
          <w:color w:val="auto"/>
          <w:sz w:val="24"/>
          <w:lang w:eastAsia="en-US"/>
        </w:rPr>
        <w:t xml:space="preserve"> on </w:t>
      </w:r>
      <w:r w:rsidR="00D8190B">
        <w:rPr>
          <w:rFonts w:ascii="AppleSystemUIFont" w:hAnsi="AppleSystemUIFont" w:cs="AppleSystemUIFont"/>
          <w:b/>
          <w:bCs/>
          <w:color w:val="auto"/>
          <w:sz w:val="26"/>
          <w:szCs w:val="26"/>
          <w:lang w:eastAsia="zh-CN"/>
        </w:rPr>
        <w:t>LCM procedure of UE-sided model for AI/ML based beam management</w:t>
      </w:r>
    </w:p>
    <w:p w14:paraId="7DC0B9EA" w14:textId="2A520955"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B1622D" w:rsidRPr="00B1622D">
        <w:rPr>
          <w:rFonts w:ascii="Arial" w:hAnsi="Arial" w:cs="Arial"/>
          <w:b/>
          <w:bCs/>
          <w:sz w:val="24"/>
          <w:szCs w:val="24"/>
          <w:lang w:eastAsia="en-US"/>
        </w:rPr>
        <w:t>NR_AIML_Air</w:t>
      </w:r>
      <w:proofErr w:type="spellEnd"/>
      <w:r w:rsidR="005F0A8C" w:rsidRPr="00B1622D">
        <w:rPr>
          <w:rFonts w:ascii="Arial" w:hAnsi="Arial" w:cs="Arial"/>
          <w:b/>
          <w:bCs/>
          <w:sz w:val="24"/>
          <w:szCs w:val="24"/>
          <w:lang w:eastAsia="en-US"/>
        </w:rPr>
        <w:t>-</w:t>
      </w:r>
      <w:r w:rsidR="005F0A8C" w:rsidRPr="00B1622D">
        <w:rPr>
          <w:rFonts w:ascii="Arial" w:hAnsi="Arial" w:cs="Arial" w:hint="eastAsia"/>
          <w:b/>
          <w:bCs/>
          <w:sz w:val="24"/>
          <w:szCs w:val="24"/>
          <w:lang w:eastAsia="en-US"/>
        </w:rPr>
        <w:t>Core</w:t>
      </w:r>
      <w:r w:rsidRPr="00D7389B">
        <w:rPr>
          <w:rFonts w:ascii="Arial" w:hAnsi="Arial" w:cs="Arial"/>
          <w:b/>
          <w:bCs/>
          <w:sz w:val="24"/>
          <w:szCs w:val="24"/>
          <w:lang w:eastAsia="en-US"/>
        </w:rPr>
        <w:t>– Release 1</w:t>
      </w:r>
      <w:r w:rsidR="001A457C">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bookmarkStart w:id="0" w:name="_Hlk61519723"/>
    <w:p w14:paraId="0F02E248" w14:textId="58736FB9" w:rsidR="004E55A4" w:rsidRDefault="00270766" w:rsidP="002210F6">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2EFBA054" wp14:editId="100F9F00">
                <wp:simplePos x="0" y="0"/>
                <wp:positionH relativeFrom="column">
                  <wp:posOffset>64770</wp:posOffset>
                </wp:positionH>
                <wp:positionV relativeFrom="paragraph">
                  <wp:posOffset>393065</wp:posOffset>
                </wp:positionV>
                <wp:extent cx="5478780" cy="1577340"/>
                <wp:effectExtent l="0" t="0" r="7620" b="10160"/>
                <wp:wrapTopAndBottom/>
                <wp:docPr id="5" name="Text Box 5"/>
                <wp:cNvGraphicFramePr/>
                <a:graphic xmlns:a="http://schemas.openxmlformats.org/drawingml/2006/main">
                  <a:graphicData uri="http://schemas.microsoft.com/office/word/2010/wordprocessingShape">
                    <wps:wsp>
                      <wps:cNvSpPr txBox="1"/>
                      <wps:spPr>
                        <a:xfrm>
                          <a:off x="0" y="0"/>
                          <a:ext cx="5478780" cy="1577340"/>
                        </a:xfrm>
                        <a:prstGeom prst="rect">
                          <a:avLst/>
                        </a:prstGeom>
                        <a:solidFill>
                          <a:schemeClr val="lt1"/>
                        </a:solidFill>
                        <a:ln w="6350">
                          <a:solidFill>
                            <a:prstClr val="black"/>
                          </a:solidFill>
                        </a:ln>
                      </wps:spPr>
                      <wps:txbx>
                        <w:txbxContent>
                          <w:p w14:paraId="35AF91DB" w14:textId="77777777" w:rsidR="00223BB6" w:rsidRPr="00F03FD6" w:rsidRDefault="00223BB6">
                            <w:pPr>
                              <w:numPr>
                                <w:ilvl w:val="0"/>
                                <w:numId w:val="9"/>
                              </w:numPr>
                              <w:spacing w:after="0"/>
                              <w:textAlignment w:val="baseline"/>
                              <w:rPr>
                                <w:bCs/>
                              </w:rPr>
                            </w:pPr>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FS_NR_AIML_Air</w:t>
                            </w:r>
                            <w:r w:rsidRPr="00F03FD6">
                              <w:rPr>
                                <w:bCs/>
                              </w:rPr>
                              <w:t xml:space="preserve"> </w:t>
                            </w:r>
                            <w:r>
                              <w:rPr>
                                <w:bCs/>
                              </w:rPr>
                              <w:t xml:space="preserve">project </w:t>
                            </w:r>
                            <w:r w:rsidRPr="00F03FD6">
                              <w:rPr>
                                <w:bCs/>
                              </w:rPr>
                              <w:t>[RAN2]:</w:t>
                            </w:r>
                          </w:p>
                          <w:p w14:paraId="2B7B4C09" w14:textId="77777777" w:rsidR="00223BB6" w:rsidRPr="00F03FD6" w:rsidRDefault="00223BB6">
                            <w:pPr>
                              <w:numPr>
                                <w:ilvl w:val="1"/>
                                <w:numId w:val="9"/>
                              </w:numPr>
                              <w:spacing w:after="0"/>
                              <w:textAlignment w:val="baseline"/>
                              <w:rPr>
                                <w:bCs/>
                              </w:rPr>
                            </w:pPr>
                            <w:r w:rsidRPr="00F03FD6">
                              <w:rPr>
                                <w:bCs/>
                              </w:rPr>
                              <w:t>Signalling and protocol aspects of Life Cycle Management (LCM) enabling functionality and model (if justified) selection, activation, deactivation, switching, fallback</w:t>
                            </w:r>
                          </w:p>
                          <w:p w14:paraId="3420C811" w14:textId="77777777" w:rsidR="00223BB6" w:rsidRPr="00F03FD6" w:rsidRDefault="00223BB6">
                            <w:pPr>
                              <w:numPr>
                                <w:ilvl w:val="2"/>
                                <w:numId w:val="9"/>
                              </w:numPr>
                              <w:spacing w:after="0"/>
                              <w:textAlignment w:val="baseline"/>
                              <w:rPr>
                                <w:bCs/>
                              </w:rPr>
                            </w:pPr>
                            <w:r w:rsidRPr="00F03FD6">
                              <w:rPr>
                                <w:bCs/>
                              </w:rPr>
                              <w:t xml:space="preserve">Identification related signalling is part of the above objective </w:t>
                            </w:r>
                          </w:p>
                          <w:p w14:paraId="68A80300" w14:textId="77777777" w:rsidR="00223BB6" w:rsidRPr="00F03FD6" w:rsidRDefault="00223BB6">
                            <w:pPr>
                              <w:numPr>
                                <w:ilvl w:val="1"/>
                                <w:numId w:val="9"/>
                              </w:numPr>
                              <w:spacing w:after="0"/>
                              <w:textAlignment w:val="baseline"/>
                              <w:rPr>
                                <w:bCs/>
                              </w:rPr>
                            </w:pPr>
                            <w:r w:rsidRPr="00F03FD6">
                              <w:rPr>
                                <w:bCs/>
                              </w:rPr>
                              <w:t xml:space="preserve">Necessary signalling/mechanism(s) </w:t>
                            </w:r>
                            <w:r>
                              <w:rPr>
                                <w:bCs/>
                              </w:rPr>
                              <w:t xml:space="preserve">for LCM </w:t>
                            </w:r>
                            <w:r w:rsidRPr="00F03FD6">
                              <w:rPr>
                                <w:bCs/>
                              </w:rPr>
                              <w:t xml:space="preserve">to facilitate </w:t>
                            </w:r>
                            <w:r>
                              <w:rPr>
                                <w:bCs/>
                              </w:rPr>
                              <w:t xml:space="preserve">model training, inference, performance monitoring, </w:t>
                            </w:r>
                            <w:r w:rsidRPr="00F03FD6">
                              <w:rPr>
                                <w:bCs/>
                              </w:rPr>
                              <w:t>data collection (except for the purpose of</w:t>
                            </w:r>
                            <w:r>
                              <w:rPr>
                                <w:bCs/>
                              </w:rPr>
                              <w:t xml:space="preserve"> CN/OAM/OTT </w:t>
                            </w:r>
                            <w:r w:rsidRPr="00F03FD6">
                              <w:rPr>
                                <w:bCs/>
                              </w:rPr>
                              <w:t>collection of UE-sided model training data) for both UE-sided and NW-sided model</w:t>
                            </w:r>
                            <w:r>
                              <w:rPr>
                                <w:bCs/>
                              </w:rPr>
                              <w:t>s</w:t>
                            </w:r>
                          </w:p>
                          <w:p w14:paraId="1087F424" w14:textId="77777777" w:rsidR="00223BB6" w:rsidRPr="00F03FD6" w:rsidRDefault="00223BB6">
                            <w:pPr>
                              <w:numPr>
                                <w:ilvl w:val="1"/>
                                <w:numId w:val="9"/>
                              </w:numPr>
                              <w:spacing w:after="0"/>
                              <w:textAlignment w:val="baseline"/>
                              <w:rPr>
                                <w:bCs/>
                              </w:rPr>
                            </w:pPr>
                            <w:r w:rsidRPr="00F03FD6">
                              <w:rPr>
                                <w:bCs/>
                              </w:rPr>
                              <w:t>Signalling mechanism of applicable functionalities/models</w:t>
                            </w:r>
                          </w:p>
                          <w:p w14:paraId="43581CD7" w14:textId="77777777" w:rsidR="00011E45" w:rsidRDefault="00011E45" w:rsidP="008B7A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FBA054" id="_x0000_t202" coordsize="21600,21600" o:spt="202" path="m,l,21600r21600,l21600,xe">
                <v:stroke joinstyle="miter"/>
                <v:path gradientshapeok="t" o:connecttype="rect"/>
              </v:shapetype>
              <v:shape id="Text Box 5" o:spid="_x0000_s1026" type="#_x0000_t202" style="position:absolute;margin-left:5.1pt;margin-top:30.95pt;width:431.4pt;height:12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" fillcolor="white [3201]" strokeweight=".5pt">
                <v:textbox>
                  <w:txbxContent>
                    <w:p w14:paraId="35AF91DB" w14:textId="77777777" w:rsidR="00223BB6" w:rsidRPr="00F03FD6" w:rsidRDefault="00223BB6">
                      <w:pPr>
                        <w:numPr>
                          <w:ilvl w:val="0"/>
                          <w:numId w:val="9"/>
                        </w:numPr>
                        <w:spacing w:after="0"/>
                        <w:textAlignment w:val="baseline"/>
                        <w:rPr>
                          <w:bCs/>
                        </w:rPr>
                      </w:pPr>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w:t>
                      </w:r>
                      <w:proofErr w:type="spellStart"/>
                      <w:r>
                        <w:rPr>
                          <w:bCs/>
                        </w:rPr>
                        <w:t>FS_NR_AIML_Air</w:t>
                      </w:r>
                      <w:proofErr w:type="spellEnd"/>
                      <w:r w:rsidRPr="00F03FD6">
                        <w:rPr>
                          <w:bCs/>
                        </w:rPr>
                        <w:t xml:space="preserve"> </w:t>
                      </w:r>
                      <w:r>
                        <w:rPr>
                          <w:bCs/>
                        </w:rPr>
                        <w:t xml:space="preserve">project </w:t>
                      </w:r>
                      <w:r w:rsidRPr="00F03FD6">
                        <w:rPr>
                          <w:bCs/>
                        </w:rPr>
                        <w:t>[RAN2]:</w:t>
                      </w:r>
                    </w:p>
                    <w:p w14:paraId="2B7B4C09" w14:textId="77777777" w:rsidR="00223BB6" w:rsidRPr="00F03FD6" w:rsidRDefault="00223BB6">
                      <w:pPr>
                        <w:numPr>
                          <w:ilvl w:val="1"/>
                          <w:numId w:val="9"/>
                        </w:numPr>
                        <w:spacing w:after="0"/>
                        <w:textAlignment w:val="baseline"/>
                        <w:rPr>
                          <w:bCs/>
                        </w:rPr>
                      </w:pPr>
                      <w:proofErr w:type="spellStart"/>
                      <w:r w:rsidRPr="00F03FD6">
                        <w:rPr>
                          <w:bCs/>
                        </w:rPr>
                        <w:t>Signalling</w:t>
                      </w:r>
                      <w:proofErr w:type="spellEnd"/>
                      <w:r w:rsidRPr="00F03FD6">
                        <w:rPr>
                          <w:bCs/>
                        </w:rPr>
                        <w:t xml:space="preserve"> and protocol aspects of Life Cycle Management (LCM) enabling functionality and model (if justified) selection, activation, deactivation, switching, fallback</w:t>
                      </w:r>
                    </w:p>
                    <w:p w14:paraId="3420C811" w14:textId="77777777" w:rsidR="00223BB6" w:rsidRPr="00F03FD6" w:rsidRDefault="00223BB6">
                      <w:pPr>
                        <w:numPr>
                          <w:ilvl w:val="2"/>
                          <w:numId w:val="9"/>
                        </w:numPr>
                        <w:spacing w:after="0"/>
                        <w:textAlignment w:val="baseline"/>
                        <w:rPr>
                          <w:bCs/>
                        </w:rPr>
                      </w:pPr>
                      <w:r w:rsidRPr="00F03FD6">
                        <w:rPr>
                          <w:bCs/>
                        </w:rPr>
                        <w:t xml:space="preserve">Identification related </w:t>
                      </w:r>
                      <w:proofErr w:type="spellStart"/>
                      <w:r w:rsidRPr="00F03FD6">
                        <w:rPr>
                          <w:bCs/>
                        </w:rPr>
                        <w:t>signalling</w:t>
                      </w:r>
                      <w:proofErr w:type="spellEnd"/>
                      <w:r w:rsidRPr="00F03FD6">
                        <w:rPr>
                          <w:bCs/>
                        </w:rPr>
                        <w:t xml:space="preserve"> is part of the above objective </w:t>
                      </w:r>
                    </w:p>
                    <w:p w14:paraId="68A80300" w14:textId="77777777" w:rsidR="00223BB6" w:rsidRPr="00F03FD6" w:rsidRDefault="00223BB6">
                      <w:pPr>
                        <w:numPr>
                          <w:ilvl w:val="1"/>
                          <w:numId w:val="9"/>
                        </w:numPr>
                        <w:spacing w:after="0"/>
                        <w:textAlignment w:val="baseline"/>
                        <w:rPr>
                          <w:bCs/>
                        </w:rPr>
                      </w:pPr>
                      <w:r w:rsidRPr="00F03FD6">
                        <w:rPr>
                          <w:bCs/>
                        </w:rPr>
                        <w:t xml:space="preserve">Necessary </w:t>
                      </w:r>
                      <w:proofErr w:type="spellStart"/>
                      <w:r w:rsidRPr="00F03FD6">
                        <w:rPr>
                          <w:bCs/>
                        </w:rPr>
                        <w:t>signalling</w:t>
                      </w:r>
                      <w:proofErr w:type="spellEnd"/>
                      <w:r w:rsidRPr="00F03FD6">
                        <w:rPr>
                          <w:bCs/>
                        </w:rPr>
                        <w:t xml:space="preserve">/mechanism(s) </w:t>
                      </w:r>
                      <w:r>
                        <w:rPr>
                          <w:bCs/>
                        </w:rPr>
                        <w:t xml:space="preserve">for LCM </w:t>
                      </w:r>
                      <w:r w:rsidRPr="00F03FD6">
                        <w:rPr>
                          <w:bCs/>
                        </w:rPr>
                        <w:t xml:space="preserve">to facilitate </w:t>
                      </w:r>
                      <w:r>
                        <w:rPr>
                          <w:bCs/>
                        </w:rPr>
                        <w:t xml:space="preserve">model training, inference, performance monitoring, </w:t>
                      </w:r>
                      <w:r w:rsidRPr="00F03FD6">
                        <w:rPr>
                          <w:bCs/>
                        </w:rPr>
                        <w:t>data collection (except for the purpose of</w:t>
                      </w:r>
                      <w:r>
                        <w:rPr>
                          <w:bCs/>
                        </w:rPr>
                        <w:t xml:space="preserve"> CN/OAM/OTT </w:t>
                      </w:r>
                      <w:r w:rsidRPr="00F03FD6">
                        <w:rPr>
                          <w:bCs/>
                        </w:rPr>
                        <w:t>collection of UE-sided model training data) for both UE-sided and NW-sided model</w:t>
                      </w:r>
                      <w:r>
                        <w:rPr>
                          <w:bCs/>
                        </w:rPr>
                        <w:t>s</w:t>
                      </w:r>
                    </w:p>
                    <w:p w14:paraId="1087F424" w14:textId="77777777" w:rsidR="00223BB6" w:rsidRPr="00F03FD6" w:rsidRDefault="00223BB6">
                      <w:pPr>
                        <w:numPr>
                          <w:ilvl w:val="1"/>
                          <w:numId w:val="9"/>
                        </w:numPr>
                        <w:spacing w:after="0"/>
                        <w:textAlignment w:val="baseline"/>
                        <w:rPr>
                          <w:bCs/>
                        </w:rPr>
                      </w:pPr>
                      <w:proofErr w:type="spellStart"/>
                      <w:r w:rsidRPr="00F03FD6">
                        <w:rPr>
                          <w:bCs/>
                        </w:rPr>
                        <w:t>Signalling</w:t>
                      </w:r>
                      <w:proofErr w:type="spellEnd"/>
                      <w:r w:rsidRPr="00F03FD6">
                        <w:rPr>
                          <w:bCs/>
                        </w:rPr>
                        <w:t xml:space="preserve"> mechanism of applicable functionalities/models</w:t>
                      </w:r>
                    </w:p>
                    <w:p w14:paraId="43581CD7" w14:textId="77777777" w:rsidR="00011E45" w:rsidRDefault="00011E45" w:rsidP="008B7A47"/>
                  </w:txbxContent>
                </v:textbox>
                <w10:wrap type="topAndBottom"/>
              </v:shape>
            </w:pict>
          </mc:Fallback>
        </mc:AlternateContent>
      </w:r>
      <w:r w:rsidR="001A3189">
        <w:rPr>
          <w:lang w:eastAsia="zh-CN"/>
        </w:rPr>
        <w:t xml:space="preserve">The </w:t>
      </w:r>
      <w:r w:rsidR="006D2DE0">
        <w:rPr>
          <w:lang w:eastAsia="zh-CN"/>
        </w:rPr>
        <w:t>revised</w:t>
      </w:r>
      <w:r w:rsidR="001A3189">
        <w:rPr>
          <w:lang w:eastAsia="zh-CN"/>
        </w:rPr>
        <w:t xml:space="preserve"> Rel-19 WID of AI/ML for air interface (WID </w:t>
      </w:r>
      <w:r w:rsidR="008E4A1F" w:rsidRPr="008E4A1F">
        <w:rPr>
          <w:bCs/>
          <w:lang w:val="en-GB" w:eastAsia="zh-CN"/>
        </w:rPr>
        <w:t>RP-243244</w:t>
      </w:r>
      <w:r w:rsidR="001A3189">
        <w:rPr>
          <w:lang w:eastAsia="zh-CN"/>
        </w:rPr>
        <w:t>) was agreed in RAN#10</w:t>
      </w:r>
      <w:r w:rsidR="001B2155">
        <w:rPr>
          <w:lang w:eastAsia="zh-CN"/>
        </w:rPr>
        <w:t>6</w:t>
      </w:r>
      <w:r w:rsidR="001A3189">
        <w:rPr>
          <w:lang w:eastAsia="zh-CN"/>
        </w:rPr>
        <w:t xml:space="preserve"> [1]. </w:t>
      </w:r>
      <w:r w:rsidR="009D3907">
        <w:rPr>
          <w:lang w:eastAsia="zh-CN"/>
        </w:rPr>
        <w:t>T</w:t>
      </w:r>
      <w:r w:rsidR="00011E45">
        <w:rPr>
          <w:lang w:eastAsia="zh-CN"/>
        </w:rPr>
        <w:t xml:space="preserve">he WI objective on </w:t>
      </w:r>
      <w:r w:rsidR="00A45F0F">
        <w:rPr>
          <w:lang w:eastAsia="zh-CN"/>
        </w:rPr>
        <w:t>general LCM framework</w:t>
      </w:r>
      <w:r w:rsidR="00677D49">
        <w:rPr>
          <w:lang w:eastAsia="zh-CN"/>
        </w:rPr>
        <w:t xml:space="preserve">, </w:t>
      </w:r>
      <w:r w:rsidR="008112BC">
        <w:rPr>
          <w:lang w:eastAsia="zh-CN"/>
        </w:rPr>
        <w:t xml:space="preserve">including applicable </w:t>
      </w:r>
      <w:r w:rsidR="00E26F01">
        <w:rPr>
          <w:lang w:eastAsia="zh-CN"/>
        </w:rPr>
        <w:t>functionalities</w:t>
      </w:r>
      <w:r w:rsidR="00677D49">
        <w:rPr>
          <w:lang w:eastAsia="zh-CN"/>
        </w:rPr>
        <w:t>,</w:t>
      </w:r>
      <w:r w:rsidR="00011E45">
        <w:rPr>
          <w:lang w:eastAsia="zh-CN"/>
        </w:rPr>
        <w:t xml:space="preserve"> </w:t>
      </w:r>
      <w:r w:rsidR="004F5614">
        <w:rPr>
          <w:lang w:eastAsia="zh-CN"/>
        </w:rPr>
        <w:t xml:space="preserve">is led by RAN2 which </w:t>
      </w:r>
      <w:r w:rsidR="00011E45">
        <w:rPr>
          <w:lang w:eastAsia="zh-CN"/>
        </w:rPr>
        <w:t xml:space="preserve">is copied below: </w:t>
      </w:r>
    </w:p>
    <w:p w14:paraId="69E73A94" w14:textId="4A39995E" w:rsidR="00A11B80" w:rsidRDefault="00A5362F" w:rsidP="00A5362F">
      <w:pPr>
        <w:pStyle w:val="NO"/>
        <w:spacing w:before="180"/>
        <w:ind w:left="0" w:firstLine="0"/>
        <w:rPr>
          <w:lang w:eastAsia="zh-CN"/>
        </w:rPr>
      </w:pPr>
      <w:r>
        <w:rPr>
          <w:lang w:eastAsia="zh-CN"/>
        </w:rPr>
        <w:t xml:space="preserve">By RAN2#129 [2], most of essential issues on LCM framework for UE side model have been closed. However, there are some leftover issues. </w:t>
      </w:r>
      <w:r w:rsidR="00771E48">
        <w:rPr>
          <w:lang w:eastAsia="zh-CN"/>
        </w:rPr>
        <w:t xml:space="preserve">In this contribution, we discuss </w:t>
      </w:r>
      <w:r>
        <w:rPr>
          <w:lang w:eastAsia="zh-CN"/>
        </w:rPr>
        <w:t>the following</w:t>
      </w:r>
      <w:r w:rsidR="00C82F51">
        <w:rPr>
          <w:lang w:eastAsia="zh-CN"/>
        </w:rPr>
        <w:t xml:space="preserve"> </w:t>
      </w:r>
      <w:r w:rsidR="00287C7B">
        <w:rPr>
          <w:lang w:eastAsia="zh-CN"/>
        </w:rPr>
        <w:t xml:space="preserve">remaining issues </w:t>
      </w:r>
      <w:r w:rsidR="00EC737A">
        <w:rPr>
          <w:lang w:eastAsia="zh-CN"/>
        </w:rPr>
        <w:t>on LCM procedure</w:t>
      </w:r>
      <w:r>
        <w:rPr>
          <w:lang w:eastAsia="zh-CN"/>
        </w:rPr>
        <w:t>:</w:t>
      </w:r>
    </w:p>
    <w:p w14:paraId="76D1956B" w14:textId="3E20D3D6" w:rsidR="00995D3F" w:rsidRDefault="00726EE2" w:rsidP="00E67C2E">
      <w:pPr>
        <w:pStyle w:val="ListParagraph"/>
        <w:numPr>
          <w:ilvl w:val="0"/>
          <w:numId w:val="46"/>
        </w:numPr>
        <w:tabs>
          <w:tab w:val="left" w:pos="640"/>
        </w:tabs>
        <w:spacing w:after="120"/>
        <w:ind w:left="723" w:firstLineChars="0"/>
        <w:rPr>
          <w:lang w:eastAsia="zh-CN"/>
        </w:rPr>
      </w:pPr>
      <w:r>
        <w:t>Remaining issues on</w:t>
      </w:r>
      <w:r w:rsidR="00503BF3" w:rsidRPr="00A11B80">
        <w:t xml:space="preserve"> data collection configuration</w:t>
      </w:r>
    </w:p>
    <w:p w14:paraId="61E4A84A" w14:textId="6310E265" w:rsidR="002A3A83" w:rsidRDefault="002A3A83" w:rsidP="00E67C2E">
      <w:pPr>
        <w:pStyle w:val="ListParagraph"/>
        <w:numPr>
          <w:ilvl w:val="0"/>
          <w:numId w:val="46"/>
        </w:numPr>
        <w:tabs>
          <w:tab w:val="left" w:pos="640"/>
        </w:tabs>
        <w:spacing w:after="120"/>
        <w:ind w:firstLineChars="0"/>
        <w:rPr>
          <w:lang w:eastAsia="zh-CN"/>
        </w:rPr>
      </w:pPr>
      <w:r>
        <w:t>Remaining issues on option A</w:t>
      </w:r>
    </w:p>
    <w:p w14:paraId="43697A28" w14:textId="3395E7C6" w:rsidR="00E93EEB" w:rsidRDefault="00E93EEB" w:rsidP="00E67C2E">
      <w:pPr>
        <w:pStyle w:val="ListParagraph"/>
        <w:numPr>
          <w:ilvl w:val="1"/>
          <w:numId w:val="46"/>
        </w:numPr>
        <w:tabs>
          <w:tab w:val="left" w:pos="640"/>
        </w:tabs>
        <w:spacing w:after="120"/>
        <w:ind w:left="1040" w:firstLineChars="0"/>
        <w:rPr>
          <w:lang w:eastAsia="zh-CN"/>
        </w:rPr>
      </w:pPr>
      <w:r>
        <w:rPr>
          <w:lang w:eastAsia="zh-CN"/>
        </w:rPr>
        <w:t xml:space="preserve">Processing requirement of initial report in </w:t>
      </w:r>
      <w:proofErr w:type="spellStart"/>
      <w:r w:rsidRPr="00FD4A36">
        <w:rPr>
          <w:i/>
          <w:iCs/>
          <w:lang w:eastAsia="zh-CN"/>
        </w:rPr>
        <w:t>RRCReconfigurationComplete</w:t>
      </w:r>
      <w:proofErr w:type="spellEnd"/>
    </w:p>
    <w:p w14:paraId="0073F1C5" w14:textId="54D9D266" w:rsidR="00CE5770" w:rsidRDefault="00CE5770" w:rsidP="00E67C2E">
      <w:pPr>
        <w:pStyle w:val="ListParagraph"/>
        <w:numPr>
          <w:ilvl w:val="1"/>
          <w:numId w:val="46"/>
        </w:numPr>
        <w:tabs>
          <w:tab w:val="left" w:pos="640"/>
        </w:tabs>
        <w:spacing w:after="120"/>
        <w:ind w:left="1040" w:firstLineChars="0"/>
        <w:rPr>
          <w:lang w:eastAsia="zh-CN"/>
        </w:rPr>
      </w:pPr>
      <w:r>
        <w:rPr>
          <w:lang w:eastAsia="zh-CN"/>
        </w:rPr>
        <w:t xml:space="preserve">UE behavior for non-applicable </w:t>
      </w:r>
      <w:r w:rsidRPr="00CE5770">
        <w:rPr>
          <w:i/>
          <w:iCs/>
          <w:lang w:eastAsia="zh-CN"/>
        </w:rPr>
        <w:t>CSI-</w:t>
      </w:r>
      <w:proofErr w:type="spellStart"/>
      <w:r w:rsidRPr="00CE5770">
        <w:rPr>
          <w:i/>
          <w:iCs/>
          <w:lang w:eastAsia="zh-CN"/>
        </w:rPr>
        <w:t>ReportConfig</w:t>
      </w:r>
      <w:proofErr w:type="spellEnd"/>
      <w:r w:rsidRPr="00CE5770">
        <w:rPr>
          <w:i/>
          <w:iCs/>
          <w:lang w:eastAsia="zh-CN"/>
        </w:rPr>
        <w:t>(s)</w:t>
      </w:r>
    </w:p>
    <w:p w14:paraId="7B3FD2F7" w14:textId="4A186340" w:rsidR="00A12AAA" w:rsidRDefault="00A12AAA" w:rsidP="00E67C2E">
      <w:pPr>
        <w:pStyle w:val="ListParagraph"/>
        <w:numPr>
          <w:ilvl w:val="1"/>
          <w:numId w:val="46"/>
        </w:numPr>
        <w:tabs>
          <w:tab w:val="left" w:pos="640"/>
        </w:tabs>
        <w:spacing w:after="120"/>
        <w:ind w:left="1040" w:firstLineChars="0"/>
        <w:rPr>
          <w:lang w:eastAsia="zh-CN"/>
        </w:rPr>
      </w:pPr>
      <w:r>
        <w:t>Details on UAI for applicability update report</w:t>
      </w:r>
    </w:p>
    <w:p w14:paraId="5C718755" w14:textId="7F02640C" w:rsidR="00FA723D" w:rsidRDefault="00FA723D" w:rsidP="00FA723D">
      <w:pPr>
        <w:pStyle w:val="ListParagraph"/>
        <w:numPr>
          <w:ilvl w:val="1"/>
          <w:numId w:val="46"/>
        </w:numPr>
        <w:tabs>
          <w:tab w:val="left" w:pos="640"/>
        </w:tabs>
        <w:spacing w:after="120"/>
        <w:ind w:left="1040" w:firstLineChars="0"/>
        <w:rPr>
          <w:lang w:eastAsia="zh-CN"/>
        </w:rPr>
      </w:pPr>
      <w:r w:rsidRPr="00A12AAA">
        <w:rPr>
          <w:lang w:eastAsia="zh-CN"/>
        </w:rPr>
        <w:t xml:space="preserve">Whether associated ID is mandatory or optional </w:t>
      </w:r>
    </w:p>
    <w:p w14:paraId="4F3CB9ED" w14:textId="77777777" w:rsidR="00C100B4" w:rsidRDefault="002A3A83" w:rsidP="00CB5698">
      <w:pPr>
        <w:pStyle w:val="ListParagraph"/>
        <w:numPr>
          <w:ilvl w:val="0"/>
          <w:numId w:val="46"/>
        </w:numPr>
        <w:tabs>
          <w:tab w:val="left" w:pos="640"/>
        </w:tabs>
        <w:spacing w:after="120"/>
        <w:ind w:firstLineChars="0"/>
        <w:rPr>
          <w:lang w:eastAsia="zh-CN"/>
        </w:rPr>
      </w:pPr>
      <w:r>
        <w:t>Remaining issues on option B</w:t>
      </w:r>
    </w:p>
    <w:p w14:paraId="421E0E4F" w14:textId="251186BC" w:rsidR="00DE077E" w:rsidRDefault="00C100B4" w:rsidP="00E67C2E">
      <w:pPr>
        <w:pStyle w:val="ListParagraph"/>
        <w:numPr>
          <w:ilvl w:val="1"/>
          <w:numId w:val="46"/>
        </w:numPr>
        <w:tabs>
          <w:tab w:val="left" w:pos="640"/>
        </w:tabs>
        <w:spacing w:after="120"/>
        <w:ind w:left="1040" w:firstLineChars="0"/>
        <w:rPr>
          <w:lang w:eastAsia="zh-CN"/>
        </w:rPr>
      </w:pPr>
      <w:r>
        <w:t xml:space="preserve">Details on </w:t>
      </w:r>
      <w:r w:rsidR="00DE077E">
        <w:t xml:space="preserve">initial applicability report </w:t>
      </w:r>
      <w:r w:rsidR="005865A3">
        <w:t>i</w:t>
      </w:r>
      <w:r w:rsidR="00DE077E">
        <w:rPr>
          <w:lang w:eastAsia="zh-CN"/>
        </w:rPr>
        <w:t xml:space="preserve">n </w:t>
      </w:r>
      <w:proofErr w:type="spellStart"/>
      <w:r w:rsidR="00DE077E" w:rsidRPr="00FD4A36">
        <w:rPr>
          <w:i/>
          <w:iCs/>
          <w:lang w:eastAsia="zh-CN"/>
        </w:rPr>
        <w:t>RRCReconfigurationComplete</w:t>
      </w:r>
      <w:proofErr w:type="spellEnd"/>
    </w:p>
    <w:p w14:paraId="75EC42D8" w14:textId="43CC5262" w:rsidR="002A3A83" w:rsidRDefault="00E67C2E" w:rsidP="00E67C2E">
      <w:pPr>
        <w:pStyle w:val="ListParagraph"/>
        <w:numPr>
          <w:ilvl w:val="1"/>
          <w:numId w:val="46"/>
        </w:numPr>
        <w:tabs>
          <w:tab w:val="left" w:pos="640"/>
        </w:tabs>
        <w:spacing w:after="120"/>
        <w:ind w:left="1040" w:firstLineChars="0"/>
        <w:rPr>
          <w:lang w:eastAsia="zh-CN"/>
        </w:rPr>
      </w:pPr>
      <w:r>
        <w:rPr>
          <w:lang w:eastAsia="zh-CN"/>
        </w:rPr>
        <w:t>Co-existence of option A and option B</w:t>
      </w:r>
    </w:p>
    <w:p w14:paraId="6C03040A" w14:textId="42B33EBA" w:rsidR="000B0F05" w:rsidRDefault="000B0F05" w:rsidP="00E67C2E">
      <w:pPr>
        <w:pStyle w:val="ListParagraph"/>
        <w:numPr>
          <w:ilvl w:val="0"/>
          <w:numId w:val="46"/>
        </w:numPr>
        <w:tabs>
          <w:tab w:val="left" w:pos="640"/>
        </w:tabs>
        <w:spacing w:after="120"/>
        <w:ind w:firstLineChars="0"/>
        <w:rPr>
          <w:lang w:eastAsia="zh-CN"/>
        </w:rPr>
      </w:pPr>
      <w:r>
        <w:t>Remaining issues common to option A and option B</w:t>
      </w:r>
      <w:r>
        <w:tab/>
      </w:r>
    </w:p>
    <w:p w14:paraId="6EE31721" w14:textId="77777777" w:rsidR="001A0CDC" w:rsidRDefault="001D3E14" w:rsidP="00FA723D">
      <w:pPr>
        <w:pStyle w:val="ListParagraph"/>
        <w:numPr>
          <w:ilvl w:val="1"/>
          <w:numId w:val="46"/>
        </w:numPr>
        <w:tabs>
          <w:tab w:val="left" w:pos="640"/>
        </w:tabs>
        <w:spacing w:after="240"/>
        <w:ind w:left="1040" w:firstLineChars="0"/>
        <w:rPr>
          <w:lang w:eastAsia="zh-CN"/>
        </w:rPr>
      </w:pPr>
      <w:r>
        <w:t>W</w:t>
      </w:r>
      <w:r w:rsidR="002A3A83">
        <w:t>hether</w:t>
      </w:r>
      <w:r w:rsidR="00B6293F">
        <w:t xml:space="preserve"> report explicit cause for non-applicability</w:t>
      </w:r>
    </w:p>
    <w:p w14:paraId="630C8FFD" w14:textId="77777777" w:rsidR="00602F48" w:rsidRDefault="00B5750C" w:rsidP="00474835">
      <w:pPr>
        <w:pStyle w:val="Heading1"/>
        <w:rPr>
          <w:lang w:val="en-US"/>
        </w:rPr>
      </w:pPr>
      <w:r>
        <w:rPr>
          <w:lang w:val="en-US"/>
        </w:rPr>
        <w:t xml:space="preserve">2 </w:t>
      </w:r>
      <w:r w:rsidRPr="00692DEB">
        <w:rPr>
          <w:lang w:val="en-US"/>
        </w:rPr>
        <w:t>Discussion</w:t>
      </w:r>
    </w:p>
    <w:bookmarkEnd w:id="0"/>
    <w:p w14:paraId="3C2EF5DC" w14:textId="4993C511" w:rsidR="00FE2E24" w:rsidRPr="00FE2E24" w:rsidRDefault="00334505" w:rsidP="00FE2E24">
      <w:pPr>
        <w:pStyle w:val="Heading2"/>
      </w:pPr>
      <w:r>
        <w:t xml:space="preserve">2.1 </w:t>
      </w:r>
      <w:r w:rsidR="003D43F6">
        <w:t xml:space="preserve">Remaining issues on data collection configuration </w:t>
      </w:r>
    </w:p>
    <w:p w14:paraId="3D5D3EC8" w14:textId="77777777" w:rsidR="004B6CC1" w:rsidRPr="001339C9" w:rsidRDefault="004B6CC1" w:rsidP="004B6CC1">
      <w:pPr>
        <w:rPr>
          <w:lang w:eastAsia="zh-CN"/>
        </w:rPr>
      </w:pPr>
      <w:r>
        <w:rPr>
          <w:lang w:eastAsia="zh-CN"/>
        </w:rPr>
        <w:t xml:space="preserve">RAN2#129 extended the agreements on data collection in AI/ML based beam management to general case [2]: </w:t>
      </w:r>
    </w:p>
    <w:tbl>
      <w:tblPr>
        <w:tblStyle w:val="TableGrid"/>
        <w:tblW w:w="0" w:type="auto"/>
        <w:tblInd w:w="527" w:type="dxa"/>
        <w:tblLook w:val="04A0" w:firstRow="1" w:lastRow="0" w:firstColumn="1" w:lastColumn="0" w:noHBand="0" w:noVBand="1"/>
      </w:tblPr>
      <w:tblGrid>
        <w:gridCol w:w="8572"/>
      </w:tblGrid>
      <w:tr w:rsidR="004B6CC1" w14:paraId="73098ACC" w14:textId="77777777" w:rsidTr="007E0013">
        <w:trPr>
          <w:trHeight w:val="4511"/>
        </w:trPr>
        <w:tc>
          <w:tcPr>
            <w:tcW w:w="8572" w:type="dxa"/>
          </w:tcPr>
          <w:p w14:paraId="3D3E4A2F" w14:textId="77777777" w:rsidR="004B6CC1" w:rsidRDefault="004B6CC1" w:rsidP="00212D19">
            <w:pPr>
              <w:pStyle w:val="Agreement"/>
              <w:numPr>
                <w:ilvl w:val="0"/>
                <w:numId w:val="0"/>
              </w:numPr>
            </w:pPr>
            <w:r>
              <w:lastRenderedPageBreak/>
              <w:t>Agreements</w:t>
            </w:r>
          </w:p>
          <w:p w14:paraId="19B0CA83" w14:textId="77777777" w:rsidR="004B6CC1" w:rsidRPr="008569C1" w:rsidRDefault="004B6CC1" w:rsidP="00212D19">
            <w:pPr>
              <w:pStyle w:val="Agreement"/>
              <w:numPr>
                <w:ilvl w:val="0"/>
                <w:numId w:val="0"/>
              </w:numPr>
              <w:ind w:left="360" w:hanging="360"/>
            </w:pPr>
            <w:r w:rsidRPr="008569C1">
              <w:t xml:space="preserve">Extend the following agreements on data collection configuration in AI/ML based beam management to general UE-side data collection configuration: </w:t>
            </w:r>
          </w:p>
          <w:p w14:paraId="2E55CA79" w14:textId="77777777" w:rsidR="004B6CC1" w:rsidRPr="00D16049" w:rsidRDefault="004B6CC1" w:rsidP="004B6CC1">
            <w:pPr>
              <w:pStyle w:val="Agreement"/>
              <w:numPr>
                <w:ilvl w:val="0"/>
                <w:numId w:val="62"/>
              </w:numPr>
              <w:ind w:left="720"/>
              <w:rPr>
                <w:b w:val="0"/>
                <w:bCs/>
              </w:rPr>
            </w:pPr>
            <w:r w:rsidRPr="00D16049">
              <w:rPr>
                <w:b w:val="0"/>
                <w:bCs/>
              </w:rPr>
              <w:t>Data collection related configuration(s) and associated ID(s</w:t>
            </w:r>
            <w:proofErr w:type="gramStart"/>
            <w:r w:rsidRPr="00D16049">
              <w:rPr>
                <w:b w:val="0"/>
                <w:bCs/>
              </w:rPr>
              <w:t>)(</w:t>
            </w:r>
            <w:proofErr w:type="gramEnd"/>
            <w:r w:rsidRPr="00D16049">
              <w:rPr>
                <w:b w:val="0"/>
                <w:bCs/>
              </w:rPr>
              <w:t>if needed) can be included in training data collection configuration.</w:t>
            </w:r>
          </w:p>
          <w:p w14:paraId="2C45575B" w14:textId="77777777" w:rsidR="004B6CC1" w:rsidRPr="00D16049" w:rsidRDefault="004B6CC1" w:rsidP="004B6CC1">
            <w:pPr>
              <w:pStyle w:val="Agreement"/>
              <w:numPr>
                <w:ilvl w:val="0"/>
                <w:numId w:val="62"/>
              </w:numPr>
              <w:ind w:left="720"/>
              <w:rPr>
                <w:b w:val="0"/>
                <w:bCs/>
              </w:rPr>
            </w:pPr>
            <w:r w:rsidRPr="00D16049">
              <w:rPr>
                <w:b w:val="0"/>
                <w:bCs/>
              </w:rPr>
              <w:t xml:space="preserve">For data collection configuration UE-side model training, the UE can send a request </w:t>
            </w:r>
            <w:r>
              <w:rPr>
                <w:b w:val="0"/>
                <w:bCs/>
              </w:rPr>
              <w:t xml:space="preserve">for </w:t>
            </w:r>
            <w:r w:rsidRPr="00D16049">
              <w:rPr>
                <w:b w:val="0"/>
                <w:bCs/>
              </w:rPr>
              <w:t>data collection</w:t>
            </w:r>
            <w:r>
              <w:rPr>
                <w:b w:val="0"/>
                <w:bCs/>
              </w:rPr>
              <w:t xml:space="preserve"> (e.g. start/stop)</w:t>
            </w:r>
            <w:r w:rsidRPr="00D16049">
              <w:rPr>
                <w:b w:val="0"/>
                <w:bCs/>
              </w:rPr>
              <w:t>.</w:t>
            </w:r>
            <w:r>
              <w:rPr>
                <w:b w:val="0"/>
                <w:bCs/>
              </w:rPr>
              <w:t xml:space="preserve">  FFS whether a suggested data collection configuration/associated IDs (if specified)/parameters can be provided to the network.</w:t>
            </w:r>
          </w:p>
          <w:p w14:paraId="7B34F7E6" w14:textId="77777777" w:rsidR="004B6CC1" w:rsidRPr="00D16049" w:rsidRDefault="004B6CC1" w:rsidP="004B6CC1">
            <w:pPr>
              <w:pStyle w:val="Agreement"/>
              <w:numPr>
                <w:ilvl w:val="0"/>
                <w:numId w:val="62"/>
              </w:numPr>
              <w:ind w:left="720"/>
              <w:rPr>
                <w:b w:val="0"/>
                <w:bCs/>
              </w:rPr>
            </w:pPr>
            <w:r w:rsidRPr="00D16049">
              <w:rPr>
                <w:b w:val="0"/>
                <w:bCs/>
              </w:rPr>
              <w:t xml:space="preserve">The network can provide </w:t>
            </w:r>
            <w:r>
              <w:rPr>
                <w:b w:val="0"/>
                <w:bCs/>
              </w:rPr>
              <w:t xml:space="preserve">or release </w:t>
            </w:r>
            <w:r w:rsidRPr="00D16049">
              <w:rPr>
                <w:b w:val="0"/>
                <w:bCs/>
              </w:rPr>
              <w:t xml:space="preserve">the data collection configuration (at any point in time), with or without UE request.   </w:t>
            </w:r>
          </w:p>
          <w:p w14:paraId="3A173B73" w14:textId="77777777" w:rsidR="004B6CC1" w:rsidRPr="00D16049" w:rsidRDefault="004B6CC1" w:rsidP="004B6CC1">
            <w:pPr>
              <w:pStyle w:val="Agreement"/>
              <w:numPr>
                <w:ilvl w:val="0"/>
                <w:numId w:val="62"/>
              </w:numPr>
              <w:ind w:left="720"/>
              <w:rPr>
                <w:b w:val="0"/>
                <w:bCs/>
              </w:rPr>
            </w:pPr>
            <w:r w:rsidRPr="00D16049">
              <w:rPr>
                <w:b w:val="0"/>
                <w:bCs/>
              </w:rPr>
              <w:t>The following methods for network control of the initiation and configuration for data collection:</w:t>
            </w:r>
          </w:p>
          <w:p w14:paraId="28507F39" w14:textId="77777777" w:rsidR="004B6CC1" w:rsidRPr="00D16049" w:rsidRDefault="004B6CC1" w:rsidP="004B6CC1">
            <w:pPr>
              <w:pStyle w:val="Doc-text2"/>
              <w:numPr>
                <w:ilvl w:val="1"/>
                <w:numId w:val="62"/>
              </w:numPr>
              <w:ind w:left="1440"/>
              <w:rPr>
                <w:bCs/>
              </w:rPr>
            </w:pPr>
            <w:r w:rsidRPr="00D16049">
              <w:rPr>
                <w:bCs/>
              </w:rPr>
              <w:t>The network can decide when to start/stop the data collection and send configuration.</w:t>
            </w:r>
          </w:p>
          <w:p w14:paraId="332D7C62" w14:textId="77777777" w:rsidR="004B6CC1" w:rsidRPr="002218B1" w:rsidRDefault="004B6CC1" w:rsidP="004B6CC1">
            <w:pPr>
              <w:pStyle w:val="Doc-text2"/>
              <w:numPr>
                <w:ilvl w:val="1"/>
                <w:numId w:val="62"/>
              </w:numPr>
              <w:ind w:left="1440"/>
              <w:rPr>
                <w:bCs/>
              </w:rPr>
            </w:pPr>
            <w:r w:rsidRPr="00D16049">
              <w:rPr>
                <w:bCs/>
              </w:rPr>
              <w:t>The network can configure whether UE is allowed to initiate request for data collection</w:t>
            </w:r>
            <w:r>
              <w:rPr>
                <w:bCs/>
              </w:rPr>
              <w:t xml:space="preserve"> (e.g. start/stop indication)</w:t>
            </w:r>
            <w:r w:rsidRPr="00D16049">
              <w:rPr>
                <w:bCs/>
              </w:rPr>
              <w:t>.</w:t>
            </w:r>
          </w:p>
        </w:tc>
      </w:tr>
    </w:tbl>
    <w:p w14:paraId="27BDF3C6" w14:textId="77777777" w:rsidR="003D6269" w:rsidRDefault="003D6269" w:rsidP="007A5F54">
      <w:pPr>
        <w:rPr>
          <w:iCs/>
          <w:noProof/>
        </w:rPr>
      </w:pPr>
    </w:p>
    <w:p w14:paraId="2582EF34" w14:textId="4C1E4E44" w:rsidR="00395235" w:rsidRDefault="00AA320A" w:rsidP="007A5F54">
      <w:pPr>
        <w:rPr>
          <w:iCs/>
          <w:noProof/>
        </w:rPr>
      </w:pPr>
      <w:r>
        <w:rPr>
          <w:iCs/>
          <w:noProof/>
        </w:rPr>
        <w:t xml:space="preserve">It is straight forward that the above agreements are also applied to AI/ML based beam management (e.g. the start/stop indicaiton). </w:t>
      </w:r>
      <w:r w:rsidR="003D6269">
        <w:rPr>
          <w:iCs/>
          <w:noProof/>
        </w:rPr>
        <w:t xml:space="preserve">We provide our view on above FFS in our companion contribution on general UE-side data collection [3]. </w:t>
      </w:r>
      <w:r w:rsidR="00556FD6">
        <w:rPr>
          <w:iCs/>
          <w:noProof/>
        </w:rPr>
        <w:t xml:space="preserve">Because the intention is similar, </w:t>
      </w:r>
      <w:r w:rsidR="003D6269">
        <w:rPr>
          <w:iCs/>
          <w:noProof/>
        </w:rPr>
        <w:t xml:space="preserve">we think </w:t>
      </w:r>
      <w:r w:rsidR="00556FD6">
        <w:rPr>
          <w:iCs/>
          <w:noProof/>
        </w:rPr>
        <w:t>similar proposals in [3] are also applicable to AI/ML based beam management. Thus, we propose:</w:t>
      </w:r>
    </w:p>
    <w:p w14:paraId="71704B67" w14:textId="77D8F52F" w:rsidR="002A33A7" w:rsidRDefault="009D5C95" w:rsidP="009D5C95">
      <w:pPr>
        <w:rPr>
          <w:b/>
          <w:bCs/>
        </w:rPr>
      </w:pPr>
      <w:r>
        <w:rPr>
          <w:b/>
          <w:bCs/>
        </w:rPr>
        <w:t xml:space="preserve">Proposal </w:t>
      </w:r>
      <w:r w:rsidR="00725610">
        <w:rPr>
          <w:b/>
          <w:bCs/>
        </w:rPr>
        <w:t>1</w:t>
      </w:r>
      <w:r>
        <w:rPr>
          <w:b/>
          <w:bCs/>
        </w:rPr>
        <w:t xml:space="preserve">: The UE request signaling </w:t>
      </w:r>
      <w:r w:rsidR="00A30F1A">
        <w:rPr>
          <w:b/>
          <w:bCs/>
        </w:rPr>
        <w:t xml:space="preserve">for data collection of AI/ML based beam management </w:t>
      </w:r>
      <w:r>
        <w:rPr>
          <w:b/>
          <w:bCs/>
        </w:rPr>
        <w:t>may include</w:t>
      </w:r>
      <w:r w:rsidR="002A33A7">
        <w:rPr>
          <w:b/>
          <w:bCs/>
        </w:rPr>
        <w:t xml:space="preserve">: </w:t>
      </w:r>
    </w:p>
    <w:p w14:paraId="1D06CE6E" w14:textId="77777777" w:rsidR="002A33A7" w:rsidRDefault="002A33A7" w:rsidP="002A33A7">
      <w:pPr>
        <w:pStyle w:val="ListParagraph"/>
        <w:numPr>
          <w:ilvl w:val="0"/>
          <w:numId w:val="65"/>
        </w:numPr>
        <w:ind w:firstLineChars="0"/>
        <w:rPr>
          <w:b/>
          <w:bCs/>
        </w:rPr>
      </w:pPr>
      <w:r>
        <w:rPr>
          <w:b/>
          <w:bCs/>
        </w:rPr>
        <w:t>T</w:t>
      </w:r>
      <w:r w:rsidR="009D5C95" w:rsidRPr="002A33A7">
        <w:rPr>
          <w:b/>
          <w:bCs/>
        </w:rPr>
        <w:t xml:space="preserve">he indication on </w:t>
      </w:r>
      <w:r w:rsidR="00725610" w:rsidRPr="002A33A7">
        <w:rPr>
          <w:b/>
          <w:bCs/>
        </w:rPr>
        <w:t>start/stop</w:t>
      </w:r>
      <w:r w:rsidR="009D5C95" w:rsidRPr="002A33A7">
        <w:rPr>
          <w:b/>
          <w:bCs/>
        </w:rPr>
        <w:t xml:space="preserve"> </w:t>
      </w:r>
      <w:r w:rsidR="00725610" w:rsidRPr="002A33A7">
        <w:rPr>
          <w:b/>
          <w:bCs/>
        </w:rPr>
        <w:t xml:space="preserve">of </w:t>
      </w:r>
      <w:r w:rsidR="009D5C95" w:rsidRPr="002A33A7">
        <w:rPr>
          <w:b/>
          <w:bCs/>
        </w:rPr>
        <w:t>data collection</w:t>
      </w:r>
    </w:p>
    <w:p w14:paraId="42ACC84A" w14:textId="3AF986A2" w:rsidR="009D5C95" w:rsidRPr="002A33A7" w:rsidRDefault="002A33A7" w:rsidP="002A33A7">
      <w:pPr>
        <w:pStyle w:val="ListParagraph"/>
        <w:numPr>
          <w:ilvl w:val="0"/>
          <w:numId w:val="65"/>
        </w:numPr>
        <w:ind w:firstLineChars="0"/>
        <w:rPr>
          <w:b/>
          <w:bCs/>
        </w:rPr>
      </w:pPr>
      <w:r>
        <w:rPr>
          <w:b/>
          <w:bCs/>
        </w:rPr>
        <w:t>Preferred</w:t>
      </w:r>
      <w:r w:rsidR="009D5C95" w:rsidRPr="002A33A7">
        <w:rPr>
          <w:b/>
          <w:bCs/>
        </w:rPr>
        <w:t xml:space="preserve"> </w:t>
      </w:r>
      <w:r w:rsidR="00496D7C">
        <w:rPr>
          <w:b/>
          <w:bCs/>
        </w:rPr>
        <w:t xml:space="preserve">configuration from </w:t>
      </w:r>
      <w:r w:rsidR="00585336">
        <w:rPr>
          <w:b/>
          <w:bCs/>
        </w:rPr>
        <w:t xml:space="preserve">a list of </w:t>
      </w:r>
      <w:r w:rsidR="00496D7C">
        <w:rPr>
          <w:b/>
          <w:bCs/>
        </w:rPr>
        <w:t>candidate configurations provided by NW</w:t>
      </w:r>
      <w:r w:rsidR="00024B29">
        <w:rPr>
          <w:b/>
          <w:bCs/>
        </w:rPr>
        <w:t xml:space="preserve">, </w:t>
      </w:r>
      <w:r w:rsidR="00960B2C">
        <w:rPr>
          <w:b/>
          <w:bCs/>
        </w:rPr>
        <w:t xml:space="preserve">where </w:t>
      </w:r>
      <w:r w:rsidR="00024B29">
        <w:rPr>
          <w:b/>
          <w:bCs/>
        </w:rPr>
        <w:t xml:space="preserve">each candidate configuration </w:t>
      </w:r>
      <w:r w:rsidR="00960B2C">
        <w:rPr>
          <w:b/>
          <w:bCs/>
        </w:rPr>
        <w:t>includes at least CSI resource set A/B and associated ID. Its d</w:t>
      </w:r>
      <w:r w:rsidR="009D5C95" w:rsidRPr="002A33A7">
        <w:rPr>
          <w:b/>
          <w:bCs/>
        </w:rPr>
        <w:t>etails are up to RAN1.</w:t>
      </w:r>
    </w:p>
    <w:p w14:paraId="3DE74619" w14:textId="77777777" w:rsidR="00654080" w:rsidRDefault="00654080" w:rsidP="00654080">
      <w:pPr>
        <w:rPr>
          <w:b/>
          <w:bCs/>
        </w:rPr>
      </w:pPr>
      <w:r w:rsidRPr="00D91B8C">
        <w:rPr>
          <w:b/>
          <w:bCs/>
        </w:rPr>
        <w:t xml:space="preserve">Proposal </w:t>
      </w:r>
      <w:r>
        <w:rPr>
          <w:b/>
          <w:bCs/>
        </w:rPr>
        <w:t>2</w:t>
      </w:r>
      <w:r w:rsidRPr="00D91B8C">
        <w:rPr>
          <w:b/>
          <w:bCs/>
        </w:rPr>
        <w:t xml:space="preserve">: </w:t>
      </w:r>
      <w:r>
        <w:rPr>
          <w:b/>
          <w:bCs/>
        </w:rPr>
        <w:t xml:space="preserve">Introduce UAI message for UE request of data collection configuration. And it is up to UE implementation when to send the request. </w:t>
      </w:r>
    </w:p>
    <w:p w14:paraId="2B2F3F22" w14:textId="77777777" w:rsidR="00D059D5" w:rsidRDefault="00D059D5" w:rsidP="00D059D5">
      <w:pPr>
        <w:rPr>
          <w:b/>
          <w:bCs/>
        </w:rPr>
      </w:pPr>
      <w:r w:rsidRPr="00D91B8C">
        <w:rPr>
          <w:b/>
          <w:bCs/>
        </w:rPr>
        <w:t xml:space="preserve">Proposal </w:t>
      </w:r>
      <w:r>
        <w:rPr>
          <w:b/>
          <w:bCs/>
        </w:rPr>
        <w:t>3</w:t>
      </w:r>
      <w:r w:rsidRPr="00D91B8C">
        <w:rPr>
          <w:b/>
          <w:bCs/>
        </w:rPr>
        <w:t xml:space="preserve">: </w:t>
      </w:r>
      <w:r>
        <w:rPr>
          <w:b/>
          <w:bCs/>
        </w:rPr>
        <w:t xml:space="preserve">As the UE may send data collection request via UAI based on its implementation, </w:t>
      </w:r>
      <w:r>
        <w:rPr>
          <w:rFonts w:hint="eastAsia"/>
          <w:b/>
          <w:bCs/>
          <w:lang w:eastAsia="zh-CN"/>
        </w:rPr>
        <w:t>no</w:t>
      </w:r>
      <w:r>
        <w:rPr>
          <w:b/>
          <w:bCs/>
          <w:lang w:eastAsia="zh-CN"/>
        </w:rPr>
        <w:t xml:space="preserve"> need </w:t>
      </w:r>
      <w:r>
        <w:rPr>
          <w:b/>
          <w:bCs/>
        </w:rPr>
        <w:t xml:space="preserve">to introduce a separate indication signaling </w:t>
      </w:r>
      <w:r w:rsidRPr="00E82EEB">
        <w:rPr>
          <w:b/>
          <w:bCs/>
        </w:rPr>
        <w:t>when UE can’t perform data collection based on received configuration</w:t>
      </w:r>
      <w:r>
        <w:rPr>
          <w:b/>
          <w:bCs/>
        </w:rPr>
        <w:t>.</w:t>
      </w:r>
      <w:r w:rsidRPr="00E82EEB">
        <w:rPr>
          <w:b/>
          <w:bCs/>
        </w:rPr>
        <w:t xml:space="preserve"> </w:t>
      </w:r>
    </w:p>
    <w:p w14:paraId="05B1EB95" w14:textId="79416C8A" w:rsidR="00A30E20" w:rsidRDefault="00201C9A" w:rsidP="001F19DE">
      <w:pPr>
        <w:pStyle w:val="Heading2"/>
      </w:pPr>
      <w:r>
        <w:t>2.2</w:t>
      </w:r>
      <w:r w:rsidR="001F19DE">
        <w:t xml:space="preserve"> </w:t>
      </w:r>
      <w:r w:rsidR="00EB3A7C">
        <w:t>Remaining issues on option A</w:t>
      </w:r>
    </w:p>
    <w:p w14:paraId="56882874" w14:textId="0D10EC84" w:rsidR="00CA7D6E" w:rsidRDefault="00CA7D6E" w:rsidP="00CA7D6E">
      <w:pPr>
        <w:rPr>
          <w:lang w:val="en-GB"/>
        </w:rPr>
      </w:pPr>
      <w:r>
        <w:rPr>
          <w:lang w:val="en-GB"/>
        </w:rPr>
        <w:t>In RAN2#129 [2], it was agreed to support both Option A and Option B on applicability reporting configuration. And some agreements on how Option A works were also made:</w:t>
      </w:r>
    </w:p>
    <w:p w14:paraId="370768D5" w14:textId="77777777" w:rsidR="00150C2C" w:rsidRPr="00A81732" w:rsidRDefault="00150C2C" w:rsidP="00150C2C">
      <w:pPr>
        <w:pStyle w:val="Doc-text2"/>
        <w:pBdr>
          <w:top w:val="single" w:sz="4" w:space="1" w:color="auto"/>
          <w:left w:val="single" w:sz="4" w:space="1" w:color="auto"/>
          <w:bottom w:val="single" w:sz="4" w:space="1" w:color="auto"/>
          <w:right w:val="single" w:sz="4" w:space="1" w:color="auto"/>
        </w:pBdr>
        <w:rPr>
          <w:b/>
          <w:bCs/>
        </w:rPr>
      </w:pPr>
      <w:r w:rsidRPr="00A81732">
        <w:rPr>
          <w:b/>
          <w:bCs/>
        </w:rPr>
        <w:t>Agreements</w:t>
      </w:r>
    </w:p>
    <w:p w14:paraId="324D93D0" w14:textId="77777777" w:rsidR="00150C2C" w:rsidRPr="00864499" w:rsidRDefault="00150C2C" w:rsidP="00150C2C">
      <w:pPr>
        <w:pStyle w:val="ListParagraph"/>
        <w:numPr>
          <w:ilvl w:val="0"/>
          <w:numId w:val="64"/>
        </w:numPr>
        <w:pBdr>
          <w:top w:val="single" w:sz="4" w:space="1" w:color="auto"/>
          <w:left w:val="single" w:sz="4" w:space="1" w:color="auto"/>
          <w:bottom w:val="single" w:sz="4" w:space="1" w:color="auto"/>
          <w:right w:val="single" w:sz="4" w:space="1" w:color="auto"/>
        </w:pBdr>
        <w:overflowPunct/>
        <w:autoSpaceDE/>
        <w:autoSpaceDN/>
        <w:adjustRightInd/>
        <w:spacing w:after="0"/>
        <w:ind w:firstLineChars="0"/>
        <w:textAlignment w:val="auto"/>
        <w:rPr>
          <w:rFonts w:ascii="Arial" w:eastAsia="MS Mincho" w:hAnsi="Arial"/>
          <w:bCs/>
          <w:szCs w:val="24"/>
        </w:rPr>
      </w:pPr>
      <w:r w:rsidRPr="00864499">
        <w:rPr>
          <w:rFonts w:ascii="Arial" w:eastAsia="MS Mincho" w:hAnsi="Arial"/>
          <w:bCs/>
          <w:szCs w:val="24"/>
        </w:rPr>
        <w:t xml:space="preserve">Inference configuration/parameters can be </w:t>
      </w:r>
      <w:proofErr w:type="spellStart"/>
      <w:r w:rsidRPr="00864499">
        <w:rPr>
          <w:rFonts w:ascii="Arial" w:eastAsia="MS Mincho" w:hAnsi="Arial"/>
          <w:bCs/>
          <w:szCs w:val="24"/>
        </w:rPr>
        <w:t>signalled</w:t>
      </w:r>
      <w:proofErr w:type="spellEnd"/>
      <w:r w:rsidRPr="00864499">
        <w:rPr>
          <w:rFonts w:ascii="Arial" w:eastAsia="MS Mincho" w:hAnsi="Arial"/>
          <w:bCs/>
          <w:szCs w:val="24"/>
        </w:rPr>
        <w:t xml:space="preserve"> in step 3 and/or Inference configuration can be </w:t>
      </w:r>
      <w:proofErr w:type="spellStart"/>
      <w:r w:rsidRPr="00864499">
        <w:rPr>
          <w:rFonts w:ascii="Arial" w:eastAsia="MS Mincho" w:hAnsi="Arial"/>
          <w:bCs/>
          <w:szCs w:val="24"/>
        </w:rPr>
        <w:t>signalled</w:t>
      </w:r>
      <w:proofErr w:type="spellEnd"/>
      <w:r w:rsidRPr="00864499">
        <w:rPr>
          <w:rFonts w:ascii="Arial" w:eastAsia="MS Mincho" w:hAnsi="Arial"/>
          <w:bCs/>
          <w:szCs w:val="24"/>
        </w:rPr>
        <w:t xml:space="preserve"> in step 5 (i.e. option a and option b from RAN1).   </w:t>
      </w:r>
    </w:p>
    <w:p w14:paraId="652C63A2" w14:textId="77777777" w:rsidR="00150C2C" w:rsidRPr="00A81732" w:rsidRDefault="00150C2C" w:rsidP="00150C2C">
      <w:pPr>
        <w:pStyle w:val="Agreement"/>
        <w:numPr>
          <w:ilvl w:val="0"/>
          <w:numId w:val="64"/>
        </w:numPr>
        <w:pBdr>
          <w:top w:val="single" w:sz="4" w:space="1" w:color="auto"/>
          <w:left w:val="single" w:sz="4" w:space="1" w:color="auto"/>
          <w:bottom w:val="single" w:sz="4" w:space="1" w:color="auto"/>
          <w:right w:val="single" w:sz="4" w:space="1" w:color="auto"/>
        </w:pBdr>
        <w:rPr>
          <w:b w:val="0"/>
          <w:bCs/>
        </w:rPr>
      </w:pPr>
      <w:r w:rsidRPr="00A81732">
        <w:rPr>
          <w:b w:val="0"/>
          <w:bCs/>
        </w:rPr>
        <w:t>The full inference configuration is sent in CSI-</w:t>
      </w:r>
      <w:proofErr w:type="spellStart"/>
      <w:r w:rsidRPr="00A81732">
        <w:rPr>
          <w:b w:val="0"/>
          <w:bCs/>
        </w:rPr>
        <w:t>ReportConfig</w:t>
      </w:r>
      <w:proofErr w:type="spellEnd"/>
      <w:r w:rsidRPr="00A81732">
        <w:rPr>
          <w:b w:val="0"/>
          <w:bCs/>
        </w:rPr>
        <w:t xml:space="preserve">. </w:t>
      </w:r>
    </w:p>
    <w:p w14:paraId="72F72C38" w14:textId="77777777" w:rsidR="00150C2C" w:rsidRPr="00A81732" w:rsidRDefault="00150C2C" w:rsidP="00150C2C">
      <w:pPr>
        <w:pStyle w:val="Agreement"/>
        <w:numPr>
          <w:ilvl w:val="0"/>
          <w:numId w:val="64"/>
        </w:numPr>
        <w:pBdr>
          <w:top w:val="single" w:sz="4" w:space="1" w:color="auto"/>
          <w:left w:val="single" w:sz="4" w:space="1" w:color="auto"/>
          <w:bottom w:val="single" w:sz="4" w:space="1" w:color="auto"/>
          <w:right w:val="single" w:sz="4" w:space="1" w:color="auto"/>
        </w:pBdr>
        <w:rPr>
          <w:b w:val="0"/>
          <w:bCs/>
        </w:rPr>
      </w:pPr>
      <w:r w:rsidRPr="00A81732">
        <w:rPr>
          <w:b w:val="0"/>
          <w:bCs/>
        </w:rPr>
        <w:t xml:space="preserve">Upon receiving a full inference configuration, the UE sends the initial applicability report in </w:t>
      </w:r>
      <w:proofErr w:type="spellStart"/>
      <w:r w:rsidRPr="00A81732">
        <w:rPr>
          <w:b w:val="0"/>
          <w:bCs/>
        </w:rPr>
        <w:t>RRCReconfigurationComplete</w:t>
      </w:r>
      <w:proofErr w:type="spellEnd"/>
      <w:r w:rsidRPr="00A81732">
        <w:rPr>
          <w:b w:val="0"/>
          <w:bCs/>
        </w:rPr>
        <w:t>. UAI can be sent to update applicability.</w:t>
      </w:r>
    </w:p>
    <w:p w14:paraId="1B699761" w14:textId="13D648F3" w:rsidR="00CA7D6E" w:rsidRDefault="00C03D46" w:rsidP="00C03D46">
      <w:pPr>
        <w:spacing w:before="180"/>
        <w:rPr>
          <w:lang w:val="en-GB"/>
        </w:rPr>
      </w:pPr>
      <w:r>
        <w:rPr>
          <w:lang w:val="en-GB"/>
        </w:rPr>
        <w:t>We discuss the remaining issues on Option A in this section.</w:t>
      </w:r>
    </w:p>
    <w:p w14:paraId="52A06AE0" w14:textId="728FC1A7" w:rsidR="00AC7DE1" w:rsidRDefault="00AC7DE1" w:rsidP="00AC7DE1">
      <w:pPr>
        <w:pStyle w:val="Heading3"/>
        <w:numPr>
          <w:ilvl w:val="2"/>
          <w:numId w:val="66"/>
        </w:numPr>
        <w:spacing w:before="180"/>
      </w:pPr>
      <w:r>
        <w:rPr>
          <w:lang w:eastAsia="zh-CN"/>
        </w:rPr>
        <w:t xml:space="preserve">Processing requirement of report via </w:t>
      </w:r>
      <w:proofErr w:type="spellStart"/>
      <w:r w:rsidRPr="00AC7DE1">
        <w:rPr>
          <w:i/>
          <w:iCs/>
          <w:lang w:eastAsia="zh-CN"/>
        </w:rPr>
        <w:t>RRCReconfigurationComplete</w:t>
      </w:r>
      <w:proofErr w:type="spellEnd"/>
    </w:p>
    <w:p w14:paraId="26FC4047" w14:textId="75FC2FDB" w:rsidR="00A6476A" w:rsidRPr="00A6476A" w:rsidRDefault="00A6476A" w:rsidP="00A6476A">
      <w:pPr>
        <w:tabs>
          <w:tab w:val="left" w:pos="640"/>
        </w:tabs>
        <w:rPr>
          <w:lang w:val="en-GB"/>
        </w:rPr>
      </w:pPr>
      <w:r w:rsidRPr="00BD1353">
        <w:rPr>
          <w:lang w:val="en-GB"/>
        </w:rPr>
        <w:t>According to Section</w:t>
      </w:r>
      <w:r>
        <w:rPr>
          <w:lang w:val="en-GB"/>
        </w:rPr>
        <w:t xml:space="preserve"> 12 of TS 38.331 [</w:t>
      </w:r>
      <w:r w:rsidR="006F5618">
        <w:rPr>
          <w:lang w:val="en-GB"/>
        </w:rPr>
        <w:t>4</w:t>
      </w:r>
      <w:r>
        <w:rPr>
          <w:lang w:val="en-GB"/>
        </w:rPr>
        <w:t xml:space="preserve">], there are two processing latency requirements (10ms vs 16ms) between reception of </w:t>
      </w:r>
      <w:proofErr w:type="spellStart"/>
      <w:r w:rsidRPr="00A90098">
        <w:rPr>
          <w:i/>
          <w:iCs/>
          <w:lang w:val="en-GB"/>
        </w:rPr>
        <w:t>RRCReconfiguration</w:t>
      </w:r>
      <w:proofErr w:type="spellEnd"/>
      <w:r>
        <w:rPr>
          <w:i/>
          <w:iCs/>
          <w:lang w:val="en-GB"/>
        </w:rPr>
        <w:t xml:space="preserve"> </w:t>
      </w:r>
      <w:r w:rsidRPr="00196916">
        <w:rPr>
          <w:lang w:val="en-GB"/>
        </w:rPr>
        <w:t>and</w:t>
      </w:r>
      <w:r>
        <w:rPr>
          <w:i/>
          <w:iCs/>
          <w:lang w:val="en-GB"/>
        </w:rPr>
        <w:t xml:space="preserve"> </w:t>
      </w:r>
      <w:r>
        <w:rPr>
          <w:lang w:val="en-GB"/>
        </w:rPr>
        <w:t xml:space="preserve">reporting </w:t>
      </w:r>
      <w:proofErr w:type="spellStart"/>
      <w:r w:rsidRPr="00A90098">
        <w:rPr>
          <w:i/>
          <w:iCs/>
          <w:lang w:val="en-GB"/>
        </w:rPr>
        <w:t>RRCReconfigurationComplete</w:t>
      </w:r>
      <w:proofErr w:type="spellEnd"/>
      <w:r>
        <w:rPr>
          <w:i/>
          <w:iCs/>
          <w:lang w:val="en-GB"/>
        </w:rPr>
        <w:t xml:space="preserve">, </w:t>
      </w:r>
      <w:r w:rsidRPr="00A6476A">
        <w:rPr>
          <w:lang w:val="en-GB"/>
        </w:rPr>
        <w:t xml:space="preserve">depending on whether it is related to CA/DC </w:t>
      </w:r>
      <w:r w:rsidR="00E8403D">
        <w:rPr>
          <w:lang w:val="en-GB"/>
        </w:rPr>
        <w:t>operation</w:t>
      </w:r>
      <w:r w:rsidRPr="00A6476A">
        <w:rPr>
          <w:lang w:val="en-GB"/>
        </w:rPr>
        <w:t xml:space="preserve">.    </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2066"/>
        <w:gridCol w:w="2742"/>
        <w:gridCol w:w="946"/>
        <w:gridCol w:w="1327"/>
      </w:tblGrid>
      <w:tr w:rsidR="00A6476A" w14:paraId="54D993EE" w14:textId="77777777" w:rsidTr="00212D19">
        <w:trPr>
          <w:cantSplit/>
          <w:jc w:val="center"/>
        </w:trPr>
        <w:tc>
          <w:tcPr>
            <w:tcW w:w="2700" w:type="dxa"/>
            <w:tcBorders>
              <w:top w:val="single" w:sz="4" w:space="0" w:color="auto"/>
              <w:left w:val="single" w:sz="4" w:space="0" w:color="auto"/>
              <w:bottom w:val="single" w:sz="4" w:space="0" w:color="auto"/>
              <w:right w:val="single" w:sz="4" w:space="0" w:color="auto"/>
            </w:tcBorders>
            <w:hideMark/>
          </w:tcPr>
          <w:p w14:paraId="363AAA74" w14:textId="77777777" w:rsidR="00A6476A" w:rsidRDefault="00A6476A" w:rsidP="00212D19">
            <w:pPr>
              <w:pStyle w:val="TAH"/>
              <w:rPr>
                <w:color w:val="auto"/>
                <w:lang w:val="en-CN" w:eastAsia="zh-CN"/>
              </w:rPr>
            </w:pPr>
            <w:r>
              <w:lastRenderedPageBreak/>
              <w:t>Procedure title:</w:t>
            </w:r>
          </w:p>
        </w:tc>
        <w:tc>
          <w:tcPr>
            <w:tcW w:w="2066" w:type="dxa"/>
            <w:tcBorders>
              <w:top w:val="single" w:sz="4" w:space="0" w:color="auto"/>
              <w:left w:val="nil"/>
              <w:bottom w:val="single" w:sz="4" w:space="0" w:color="auto"/>
              <w:right w:val="single" w:sz="4" w:space="0" w:color="auto"/>
            </w:tcBorders>
            <w:hideMark/>
          </w:tcPr>
          <w:p w14:paraId="03A9E2A3" w14:textId="77777777" w:rsidR="00A6476A" w:rsidRDefault="00A6476A" w:rsidP="00212D19">
            <w:pPr>
              <w:pStyle w:val="TAH"/>
            </w:pPr>
            <w:r>
              <w:t>Network -&gt; UE</w:t>
            </w:r>
          </w:p>
        </w:tc>
        <w:tc>
          <w:tcPr>
            <w:tcW w:w="2742" w:type="dxa"/>
            <w:tcBorders>
              <w:top w:val="single" w:sz="4" w:space="0" w:color="auto"/>
              <w:left w:val="nil"/>
              <w:bottom w:val="single" w:sz="4" w:space="0" w:color="auto"/>
              <w:right w:val="single" w:sz="4" w:space="0" w:color="auto"/>
            </w:tcBorders>
            <w:hideMark/>
          </w:tcPr>
          <w:p w14:paraId="27682710" w14:textId="77777777" w:rsidR="00A6476A" w:rsidRDefault="00A6476A" w:rsidP="00212D19">
            <w:pPr>
              <w:pStyle w:val="TAH"/>
            </w:pPr>
            <w:r>
              <w:t>UE -&gt; Network</w:t>
            </w:r>
          </w:p>
        </w:tc>
        <w:tc>
          <w:tcPr>
            <w:tcW w:w="946" w:type="dxa"/>
            <w:tcBorders>
              <w:top w:val="single" w:sz="4" w:space="0" w:color="auto"/>
              <w:left w:val="nil"/>
              <w:bottom w:val="single" w:sz="4" w:space="0" w:color="auto"/>
              <w:right w:val="single" w:sz="4" w:space="0" w:color="auto"/>
            </w:tcBorders>
            <w:hideMark/>
          </w:tcPr>
          <w:p w14:paraId="61AF4BDB" w14:textId="77777777" w:rsidR="00A6476A" w:rsidRDefault="00A6476A" w:rsidP="00212D19">
            <w:pPr>
              <w:pStyle w:val="TAH"/>
            </w:pPr>
            <w:r>
              <w:t>Value [</w:t>
            </w:r>
            <w:proofErr w:type="spellStart"/>
            <w:r>
              <w:t>ms</w:t>
            </w:r>
            <w:proofErr w:type="spellEnd"/>
            <w:r>
              <w:t>]</w:t>
            </w:r>
          </w:p>
        </w:tc>
        <w:tc>
          <w:tcPr>
            <w:tcW w:w="1327" w:type="dxa"/>
            <w:tcBorders>
              <w:top w:val="single" w:sz="4" w:space="0" w:color="auto"/>
              <w:left w:val="nil"/>
              <w:bottom w:val="single" w:sz="4" w:space="0" w:color="auto"/>
              <w:right w:val="single" w:sz="4" w:space="0" w:color="auto"/>
            </w:tcBorders>
            <w:hideMark/>
          </w:tcPr>
          <w:p w14:paraId="1CFDEF7F" w14:textId="77777777" w:rsidR="00A6476A" w:rsidRDefault="00A6476A" w:rsidP="00212D19">
            <w:pPr>
              <w:pStyle w:val="TAH"/>
            </w:pPr>
            <w:r>
              <w:t>Notes</w:t>
            </w:r>
          </w:p>
        </w:tc>
      </w:tr>
      <w:tr w:rsidR="00A6476A" w14:paraId="2099CD62" w14:textId="77777777" w:rsidTr="00212D19">
        <w:trPr>
          <w:cantSplit/>
          <w:jc w:val="center"/>
        </w:trPr>
        <w:tc>
          <w:tcPr>
            <w:tcW w:w="9781" w:type="dxa"/>
            <w:gridSpan w:val="5"/>
            <w:tcBorders>
              <w:top w:val="single" w:sz="4" w:space="0" w:color="auto"/>
              <w:left w:val="single" w:sz="4" w:space="0" w:color="auto"/>
              <w:bottom w:val="single" w:sz="4" w:space="0" w:color="auto"/>
              <w:right w:val="single" w:sz="4" w:space="0" w:color="auto"/>
            </w:tcBorders>
            <w:hideMark/>
          </w:tcPr>
          <w:p w14:paraId="3A0D0587" w14:textId="77777777" w:rsidR="00A6476A" w:rsidRDefault="00A6476A" w:rsidP="00212D19">
            <w:pPr>
              <w:pStyle w:val="TAL"/>
            </w:pPr>
            <w:r>
              <w:rPr>
                <w:b/>
              </w:rPr>
              <w:t>RRC Connection Control Procedures</w:t>
            </w:r>
          </w:p>
        </w:tc>
      </w:tr>
      <w:tr w:rsidR="00A6476A" w14:paraId="467AE517" w14:textId="77777777" w:rsidTr="00212D19">
        <w:trPr>
          <w:cantSplit/>
          <w:jc w:val="center"/>
        </w:trPr>
        <w:tc>
          <w:tcPr>
            <w:tcW w:w="2700" w:type="dxa"/>
            <w:tcBorders>
              <w:top w:val="single" w:sz="4" w:space="0" w:color="auto"/>
              <w:left w:val="single" w:sz="4" w:space="0" w:color="auto"/>
              <w:bottom w:val="single" w:sz="4" w:space="0" w:color="auto"/>
              <w:right w:val="single" w:sz="4" w:space="0" w:color="auto"/>
            </w:tcBorders>
          </w:tcPr>
          <w:p w14:paraId="4768EB10" w14:textId="77777777" w:rsidR="00A6476A" w:rsidRDefault="00A6476A" w:rsidP="00212D19">
            <w:pPr>
              <w:pStyle w:val="TAL"/>
            </w:pPr>
            <w:r>
              <w:t>RRC reconfiguration</w:t>
            </w:r>
          </w:p>
          <w:p w14:paraId="1F0EA313" w14:textId="77777777" w:rsidR="00A6476A" w:rsidRDefault="00A6476A" w:rsidP="00212D19">
            <w:pPr>
              <w:pStyle w:val="TAL"/>
            </w:pPr>
          </w:p>
        </w:tc>
        <w:tc>
          <w:tcPr>
            <w:tcW w:w="2066" w:type="dxa"/>
            <w:tcBorders>
              <w:top w:val="single" w:sz="4" w:space="0" w:color="auto"/>
              <w:left w:val="nil"/>
              <w:bottom w:val="single" w:sz="4" w:space="0" w:color="auto"/>
              <w:right w:val="single" w:sz="4" w:space="0" w:color="auto"/>
            </w:tcBorders>
            <w:hideMark/>
          </w:tcPr>
          <w:p w14:paraId="0F92D6B6" w14:textId="77777777" w:rsidR="00A6476A" w:rsidRDefault="00A6476A" w:rsidP="00212D19">
            <w:pPr>
              <w:pStyle w:val="TAL"/>
              <w:rPr>
                <w:i/>
              </w:rPr>
            </w:pPr>
            <w:proofErr w:type="spellStart"/>
            <w:r>
              <w:rPr>
                <w:rFonts w:cs="Arial"/>
                <w:i/>
              </w:rPr>
              <w:t>RRCReconfiguration</w:t>
            </w:r>
            <w:proofErr w:type="spellEnd"/>
          </w:p>
        </w:tc>
        <w:tc>
          <w:tcPr>
            <w:tcW w:w="2742" w:type="dxa"/>
            <w:tcBorders>
              <w:top w:val="single" w:sz="4" w:space="0" w:color="auto"/>
              <w:left w:val="nil"/>
              <w:bottom w:val="single" w:sz="4" w:space="0" w:color="auto"/>
              <w:right w:val="single" w:sz="4" w:space="0" w:color="auto"/>
            </w:tcBorders>
            <w:hideMark/>
          </w:tcPr>
          <w:p w14:paraId="0F43D08C" w14:textId="77777777" w:rsidR="00A6476A" w:rsidRDefault="00A6476A" w:rsidP="00212D19">
            <w:pPr>
              <w:pStyle w:val="TAL"/>
              <w:rPr>
                <w:i/>
              </w:rPr>
            </w:pPr>
            <w:proofErr w:type="spellStart"/>
            <w:r>
              <w:rPr>
                <w:i/>
              </w:rPr>
              <w:t>RRCReconfigurationComplete</w:t>
            </w:r>
            <w:proofErr w:type="spellEnd"/>
          </w:p>
        </w:tc>
        <w:tc>
          <w:tcPr>
            <w:tcW w:w="946" w:type="dxa"/>
            <w:tcBorders>
              <w:top w:val="single" w:sz="4" w:space="0" w:color="auto"/>
              <w:left w:val="nil"/>
              <w:bottom w:val="single" w:sz="4" w:space="0" w:color="auto"/>
              <w:right w:val="single" w:sz="4" w:space="0" w:color="auto"/>
            </w:tcBorders>
            <w:hideMark/>
          </w:tcPr>
          <w:p w14:paraId="37A448D3" w14:textId="77777777" w:rsidR="00A6476A" w:rsidRDefault="00A6476A" w:rsidP="00212D19">
            <w:pPr>
              <w:pStyle w:val="TAL"/>
            </w:pPr>
            <w:r>
              <w:t>10</w:t>
            </w:r>
          </w:p>
        </w:tc>
        <w:tc>
          <w:tcPr>
            <w:tcW w:w="1327" w:type="dxa"/>
            <w:tcBorders>
              <w:top w:val="single" w:sz="4" w:space="0" w:color="auto"/>
              <w:left w:val="nil"/>
              <w:bottom w:val="single" w:sz="4" w:space="0" w:color="auto"/>
              <w:right w:val="single" w:sz="4" w:space="0" w:color="auto"/>
            </w:tcBorders>
          </w:tcPr>
          <w:p w14:paraId="348AA8CF" w14:textId="77777777" w:rsidR="00A6476A" w:rsidRDefault="00A6476A" w:rsidP="00212D19">
            <w:pPr>
              <w:pStyle w:val="TAL"/>
            </w:pPr>
          </w:p>
        </w:tc>
      </w:tr>
      <w:tr w:rsidR="00A6476A" w14:paraId="6CEE8468" w14:textId="77777777" w:rsidTr="00212D19">
        <w:trPr>
          <w:cantSplit/>
          <w:jc w:val="center"/>
        </w:trPr>
        <w:tc>
          <w:tcPr>
            <w:tcW w:w="2700" w:type="dxa"/>
            <w:tcBorders>
              <w:top w:val="single" w:sz="4" w:space="0" w:color="auto"/>
              <w:left w:val="single" w:sz="4" w:space="0" w:color="auto"/>
              <w:bottom w:val="single" w:sz="4" w:space="0" w:color="auto"/>
              <w:right w:val="single" w:sz="4" w:space="0" w:color="auto"/>
            </w:tcBorders>
            <w:hideMark/>
          </w:tcPr>
          <w:p w14:paraId="73B37FAA" w14:textId="77777777" w:rsidR="00A6476A" w:rsidRDefault="00A6476A" w:rsidP="00212D19">
            <w:pPr>
              <w:pStyle w:val="TAL"/>
            </w:pPr>
            <w:r>
              <w:t>RRC reconfiguration (</w:t>
            </w:r>
            <w:proofErr w:type="spellStart"/>
            <w:r>
              <w:t>scell</w:t>
            </w:r>
            <w:proofErr w:type="spellEnd"/>
            <w:r>
              <w:t xml:space="preserve"> addition/release)</w:t>
            </w:r>
          </w:p>
        </w:tc>
        <w:tc>
          <w:tcPr>
            <w:tcW w:w="2066" w:type="dxa"/>
            <w:tcBorders>
              <w:top w:val="single" w:sz="4" w:space="0" w:color="auto"/>
              <w:left w:val="nil"/>
              <w:bottom w:val="single" w:sz="4" w:space="0" w:color="auto"/>
              <w:right w:val="single" w:sz="4" w:space="0" w:color="auto"/>
            </w:tcBorders>
            <w:hideMark/>
          </w:tcPr>
          <w:p w14:paraId="48359491" w14:textId="77777777" w:rsidR="00A6476A" w:rsidRDefault="00A6476A" w:rsidP="00212D19">
            <w:pPr>
              <w:pStyle w:val="TAL"/>
              <w:rPr>
                <w:rFonts w:cs="Arial"/>
                <w:i/>
              </w:rPr>
            </w:pPr>
            <w:proofErr w:type="spellStart"/>
            <w:r>
              <w:rPr>
                <w:rFonts w:cs="Arial"/>
                <w:i/>
              </w:rPr>
              <w:t>RRCReconfiguration</w:t>
            </w:r>
            <w:proofErr w:type="spellEnd"/>
          </w:p>
        </w:tc>
        <w:tc>
          <w:tcPr>
            <w:tcW w:w="2742" w:type="dxa"/>
            <w:tcBorders>
              <w:top w:val="single" w:sz="4" w:space="0" w:color="auto"/>
              <w:left w:val="nil"/>
              <w:bottom w:val="single" w:sz="4" w:space="0" w:color="auto"/>
              <w:right w:val="single" w:sz="4" w:space="0" w:color="auto"/>
            </w:tcBorders>
            <w:hideMark/>
          </w:tcPr>
          <w:p w14:paraId="4A916999" w14:textId="77777777" w:rsidR="00A6476A" w:rsidRDefault="00A6476A" w:rsidP="00212D19">
            <w:pPr>
              <w:pStyle w:val="TAL"/>
              <w:rPr>
                <w:i/>
              </w:rPr>
            </w:pPr>
            <w:proofErr w:type="spellStart"/>
            <w:r>
              <w:rPr>
                <w:i/>
              </w:rPr>
              <w:t>RRCReconfigurationComplete</w:t>
            </w:r>
            <w:proofErr w:type="spellEnd"/>
          </w:p>
        </w:tc>
        <w:tc>
          <w:tcPr>
            <w:tcW w:w="946" w:type="dxa"/>
            <w:tcBorders>
              <w:top w:val="single" w:sz="4" w:space="0" w:color="auto"/>
              <w:left w:val="nil"/>
              <w:bottom w:val="single" w:sz="4" w:space="0" w:color="auto"/>
              <w:right w:val="single" w:sz="4" w:space="0" w:color="auto"/>
            </w:tcBorders>
            <w:hideMark/>
          </w:tcPr>
          <w:p w14:paraId="478CF423" w14:textId="77777777" w:rsidR="00A6476A" w:rsidRDefault="00A6476A" w:rsidP="00212D19">
            <w:pPr>
              <w:pStyle w:val="TAL"/>
            </w:pPr>
            <w:r>
              <w:t>16</w:t>
            </w:r>
          </w:p>
        </w:tc>
        <w:tc>
          <w:tcPr>
            <w:tcW w:w="1327" w:type="dxa"/>
            <w:tcBorders>
              <w:top w:val="single" w:sz="4" w:space="0" w:color="auto"/>
              <w:left w:val="nil"/>
              <w:bottom w:val="single" w:sz="4" w:space="0" w:color="auto"/>
              <w:right w:val="single" w:sz="4" w:space="0" w:color="auto"/>
            </w:tcBorders>
          </w:tcPr>
          <w:p w14:paraId="057ECF97" w14:textId="77777777" w:rsidR="00A6476A" w:rsidRDefault="00A6476A" w:rsidP="00212D19">
            <w:pPr>
              <w:pStyle w:val="TAL"/>
            </w:pPr>
          </w:p>
        </w:tc>
      </w:tr>
      <w:tr w:rsidR="00A6476A" w14:paraId="6EB3E0E4" w14:textId="77777777" w:rsidTr="00212D19">
        <w:trPr>
          <w:cantSplit/>
          <w:jc w:val="center"/>
        </w:trPr>
        <w:tc>
          <w:tcPr>
            <w:tcW w:w="2700" w:type="dxa"/>
            <w:tcBorders>
              <w:top w:val="single" w:sz="4" w:space="0" w:color="auto"/>
              <w:left w:val="single" w:sz="4" w:space="0" w:color="auto"/>
              <w:bottom w:val="single" w:sz="4" w:space="0" w:color="auto"/>
              <w:right w:val="single" w:sz="4" w:space="0" w:color="auto"/>
            </w:tcBorders>
            <w:hideMark/>
          </w:tcPr>
          <w:p w14:paraId="155A7E99" w14:textId="77777777" w:rsidR="00A6476A" w:rsidRDefault="00A6476A" w:rsidP="00212D19">
            <w:pPr>
              <w:pStyle w:val="TAL"/>
            </w:pPr>
            <w:r>
              <w:t>RRC reconfiguration (LTE/NR SCG establishment/ modification/ release)</w:t>
            </w:r>
          </w:p>
        </w:tc>
        <w:tc>
          <w:tcPr>
            <w:tcW w:w="2066" w:type="dxa"/>
            <w:tcBorders>
              <w:top w:val="single" w:sz="4" w:space="0" w:color="auto"/>
              <w:left w:val="nil"/>
              <w:bottom w:val="single" w:sz="4" w:space="0" w:color="auto"/>
              <w:right w:val="single" w:sz="4" w:space="0" w:color="auto"/>
            </w:tcBorders>
            <w:hideMark/>
          </w:tcPr>
          <w:p w14:paraId="4BB76DF3" w14:textId="77777777" w:rsidR="00A6476A" w:rsidRDefault="00A6476A" w:rsidP="00212D19">
            <w:pPr>
              <w:pStyle w:val="TAL"/>
              <w:rPr>
                <w:rFonts w:cs="Arial"/>
                <w:i/>
              </w:rPr>
            </w:pPr>
            <w:proofErr w:type="spellStart"/>
            <w:r>
              <w:rPr>
                <w:rFonts w:cs="Arial"/>
                <w:i/>
              </w:rPr>
              <w:t>RRCReconfiguration</w:t>
            </w:r>
            <w:proofErr w:type="spellEnd"/>
          </w:p>
        </w:tc>
        <w:tc>
          <w:tcPr>
            <w:tcW w:w="2742" w:type="dxa"/>
            <w:tcBorders>
              <w:top w:val="single" w:sz="4" w:space="0" w:color="auto"/>
              <w:left w:val="nil"/>
              <w:bottom w:val="single" w:sz="4" w:space="0" w:color="auto"/>
              <w:right w:val="single" w:sz="4" w:space="0" w:color="auto"/>
            </w:tcBorders>
            <w:hideMark/>
          </w:tcPr>
          <w:p w14:paraId="5701F039" w14:textId="77777777" w:rsidR="00A6476A" w:rsidRDefault="00A6476A" w:rsidP="00212D19">
            <w:pPr>
              <w:pStyle w:val="TAL"/>
              <w:rPr>
                <w:i/>
              </w:rPr>
            </w:pPr>
            <w:proofErr w:type="spellStart"/>
            <w:r>
              <w:rPr>
                <w:i/>
              </w:rPr>
              <w:t>RRCReconfigurationComplete</w:t>
            </w:r>
            <w:proofErr w:type="spellEnd"/>
          </w:p>
        </w:tc>
        <w:tc>
          <w:tcPr>
            <w:tcW w:w="946" w:type="dxa"/>
            <w:tcBorders>
              <w:top w:val="single" w:sz="4" w:space="0" w:color="auto"/>
              <w:left w:val="nil"/>
              <w:bottom w:val="single" w:sz="4" w:space="0" w:color="auto"/>
              <w:right w:val="single" w:sz="4" w:space="0" w:color="auto"/>
            </w:tcBorders>
            <w:hideMark/>
          </w:tcPr>
          <w:p w14:paraId="00699899" w14:textId="77777777" w:rsidR="00A6476A" w:rsidRDefault="00A6476A" w:rsidP="00212D19">
            <w:pPr>
              <w:pStyle w:val="TAL"/>
            </w:pPr>
            <w:r>
              <w:t>16</w:t>
            </w:r>
          </w:p>
        </w:tc>
        <w:tc>
          <w:tcPr>
            <w:tcW w:w="1327" w:type="dxa"/>
            <w:tcBorders>
              <w:top w:val="single" w:sz="4" w:space="0" w:color="auto"/>
              <w:left w:val="nil"/>
              <w:bottom w:val="single" w:sz="4" w:space="0" w:color="auto"/>
              <w:right w:val="single" w:sz="4" w:space="0" w:color="auto"/>
            </w:tcBorders>
          </w:tcPr>
          <w:p w14:paraId="6E0FC98C" w14:textId="77777777" w:rsidR="00A6476A" w:rsidRDefault="00A6476A" w:rsidP="00212D19">
            <w:pPr>
              <w:pStyle w:val="TAL"/>
            </w:pPr>
          </w:p>
        </w:tc>
      </w:tr>
      <w:tr w:rsidR="00A6476A" w14:paraId="0CF88C0E" w14:textId="77777777" w:rsidTr="00212D19">
        <w:trPr>
          <w:cantSplit/>
          <w:jc w:val="center"/>
        </w:trPr>
        <w:tc>
          <w:tcPr>
            <w:tcW w:w="2700" w:type="dxa"/>
            <w:tcBorders>
              <w:top w:val="single" w:sz="4" w:space="0" w:color="auto"/>
              <w:left w:val="single" w:sz="4" w:space="0" w:color="auto"/>
              <w:bottom w:val="single" w:sz="4" w:space="0" w:color="auto"/>
              <w:right w:val="single" w:sz="4" w:space="0" w:color="auto"/>
            </w:tcBorders>
            <w:hideMark/>
          </w:tcPr>
          <w:p w14:paraId="05C77B99" w14:textId="77777777" w:rsidR="00A6476A" w:rsidRDefault="00A6476A" w:rsidP="00212D19">
            <w:pPr>
              <w:pStyle w:val="TAL"/>
            </w:pPr>
            <w:r>
              <w:t>RRC reconfiguration (Intra-NR mobility with LTE/NR SCG establishment/ modification/ release)</w:t>
            </w:r>
          </w:p>
        </w:tc>
        <w:tc>
          <w:tcPr>
            <w:tcW w:w="2066" w:type="dxa"/>
            <w:tcBorders>
              <w:top w:val="single" w:sz="4" w:space="0" w:color="auto"/>
              <w:left w:val="nil"/>
              <w:bottom w:val="single" w:sz="4" w:space="0" w:color="auto"/>
              <w:right w:val="single" w:sz="4" w:space="0" w:color="auto"/>
            </w:tcBorders>
            <w:hideMark/>
          </w:tcPr>
          <w:p w14:paraId="50DD5E4B" w14:textId="77777777" w:rsidR="00A6476A" w:rsidRDefault="00A6476A" w:rsidP="00212D19">
            <w:pPr>
              <w:pStyle w:val="TAL"/>
              <w:rPr>
                <w:rFonts w:cs="Arial"/>
                <w:i/>
              </w:rPr>
            </w:pPr>
            <w:proofErr w:type="spellStart"/>
            <w:r>
              <w:rPr>
                <w:rFonts w:cs="Arial"/>
                <w:i/>
              </w:rPr>
              <w:t>RRCReconfiguration</w:t>
            </w:r>
            <w:proofErr w:type="spellEnd"/>
          </w:p>
        </w:tc>
        <w:tc>
          <w:tcPr>
            <w:tcW w:w="2742" w:type="dxa"/>
            <w:tcBorders>
              <w:top w:val="single" w:sz="4" w:space="0" w:color="auto"/>
              <w:left w:val="nil"/>
              <w:bottom w:val="single" w:sz="4" w:space="0" w:color="auto"/>
              <w:right w:val="single" w:sz="4" w:space="0" w:color="auto"/>
            </w:tcBorders>
            <w:hideMark/>
          </w:tcPr>
          <w:p w14:paraId="5777488C" w14:textId="77777777" w:rsidR="00A6476A" w:rsidRDefault="00A6476A" w:rsidP="00212D19">
            <w:pPr>
              <w:pStyle w:val="TAL"/>
              <w:rPr>
                <w:i/>
              </w:rPr>
            </w:pPr>
            <w:proofErr w:type="spellStart"/>
            <w:r>
              <w:rPr>
                <w:i/>
              </w:rPr>
              <w:t>RRCReconfigurationComplete</w:t>
            </w:r>
            <w:proofErr w:type="spellEnd"/>
          </w:p>
        </w:tc>
        <w:tc>
          <w:tcPr>
            <w:tcW w:w="946" w:type="dxa"/>
            <w:tcBorders>
              <w:top w:val="single" w:sz="4" w:space="0" w:color="auto"/>
              <w:left w:val="nil"/>
              <w:bottom w:val="single" w:sz="4" w:space="0" w:color="auto"/>
              <w:right w:val="single" w:sz="4" w:space="0" w:color="auto"/>
            </w:tcBorders>
            <w:hideMark/>
          </w:tcPr>
          <w:p w14:paraId="162712E1" w14:textId="77777777" w:rsidR="00A6476A" w:rsidRDefault="00A6476A" w:rsidP="00212D19">
            <w:pPr>
              <w:pStyle w:val="TAL"/>
            </w:pPr>
            <w:r>
              <w:t>16</w:t>
            </w:r>
          </w:p>
        </w:tc>
        <w:tc>
          <w:tcPr>
            <w:tcW w:w="1327" w:type="dxa"/>
            <w:tcBorders>
              <w:top w:val="single" w:sz="4" w:space="0" w:color="auto"/>
              <w:left w:val="nil"/>
              <w:bottom w:val="single" w:sz="4" w:space="0" w:color="auto"/>
              <w:right w:val="single" w:sz="4" w:space="0" w:color="auto"/>
            </w:tcBorders>
          </w:tcPr>
          <w:p w14:paraId="740C0A6A" w14:textId="77777777" w:rsidR="00A6476A" w:rsidRDefault="00A6476A" w:rsidP="00212D19">
            <w:pPr>
              <w:pStyle w:val="TAL"/>
            </w:pPr>
          </w:p>
        </w:tc>
      </w:tr>
      <w:tr w:rsidR="00A6476A" w14:paraId="12357000" w14:textId="77777777" w:rsidTr="00212D19">
        <w:trPr>
          <w:cantSplit/>
          <w:jc w:val="center"/>
        </w:trPr>
        <w:tc>
          <w:tcPr>
            <w:tcW w:w="2700" w:type="dxa"/>
            <w:tcBorders>
              <w:top w:val="single" w:sz="4" w:space="0" w:color="auto"/>
              <w:left w:val="single" w:sz="4" w:space="0" w:color="auto"/>
              <w:bottom w:val="single" w:sz="4" w:space="0" w:color="auto"/>
              <w:right w:val="single" w:sz="4" w:space="0" w:color="auto"/>
            </w:tcBorders>
            <w:hideMark/>
          </w:tcPr>
          <w:p w14:paraId="3621BF31" w14:textId="77777777" w:rsidR="00A6476A" w:rsidRDefault="00A6476A" w:rsidP="00212D19">
            <w:pPr>
              <w:pStyle w:val="TAL"/>
            </w:pPr>
            <w:r>
              <w:t xml:space="preserve">RRC reconfiguration </w:t>
            </w:r>
          </w:p>
        </w:tc>
        <w:tc>
          <w:tcPr>
            <w:tcW w:w="2066" w:type="dxa"/>
            <w:tcBorders>
              <w:top w:val="single" w:sz="4" w:space="0" w:color="auto"/>
              <w:left w:val="nil"/>
              <w:bottom w:val="single" w:sz="4" w:space="0" w:color="auto"/>
              <w:right w:val="single" w:sz="4" w:space="0" w:color="auto"/>
            </w:tcBorders>
            <w:hideMark/>
          </w:tcPr>
          <w:p w14:paraId="47B086EE" w14:textId="77777777" w:rsidR="00A6476A" w:rsidRDefault="00A6476A" w:rsidP="00212D19">
            <w:pPr>
              <w:pStyle w:val="TAL"/>
              <w:rPr>
                <w:rFonts w:cs="Arial"/>
                <w:i/>
              </w:rPr>
            </w:pPr>
            <w:proofErr w:type="spellStart"/>
            <w:r>
              <w:rPr>
                <w:i/>
              </w:rPr>
              <w:t>DLDedicatedMessageSegment</w:t>
            </w:r>
            <w:proofErr w:type="spellEnd"/>
          </w:p>
        </w:tc>
        <w:tc>
          <w:tcPr>
            <w:tcW w:w="2742" w:type="dxa"/>
            <w:tcBorders>
              <w:top w:val="single" w:sz="4" w:space="0" w:color="auto"/>
              <w:left w:val="nil"/>
              <w:bottom w:val="single" w:sz="4" w:space="0" w:color="auto"/>
              <w:right w:val="single" w:sz="4" w:space="0" w:color="auto"/>
            </w:tcBorders>
            <w:hideMark/>
          </w:tcPr>
          <w:p w14:paraId="5A3520EA" w14:textId="77777777" w:rsidR="00A6476A" w:rsidRDefault="00A6476A" w:rsidP="00212D19">
            <w:pPr>
              <w:pStyle w:val="TAL"/>
              <w:rPr>
                <w:i/>
              </w:rPr>
            </w:pPr>
            <w:proofErr w:type="spellStart"/>
            <w:r>
              <w:rPr>
                <w:i/>
              </w:rPr>
              <w:t>RRCReconfigurationComplete</w:t>
            </w:r>
            <w:proofErr w:type="spellEnd"/>
          </w:p>
        </w:tc>
        <w:tc>
          <w:tcPr>
            <w:tcW w:w="946" w:type="dxa"/>
            <w:tcBorders>
              <w:top w:val="single" w:sz="4" w:space="0" w:color="auto"/>
              <w:left w:val="nil"/>
              <w:bottom w:val="single" w:sz="4" w:space="0" w:color="auto"/>
              <w:right w:val="single" w:sz="4" w:space="0" w:color="auto"/>
            </w:tcBorders>
            <w:hideMark/>
          </w:tcPr>
          <w:p w14:paraId="433CA3A6" w14:textId="77777777" w:rsidR="00A6476A" w:rsidRDefault="00A6476A" w:rsidP="00212D19">
            <w:pPr>
              <w:pStyle w:val="TAL"/>
            </w:pPr>
            <w:r>
              <w:t>16</w:t>
            </w:r>
            <w:proofErr w:type="gramStart"/>
            <w:r>
              <w:t>+(</w:t>
            </w:r>
            <w:r>
              <w:rPr>
                <w:rFonts w:ascii="Calibri" w:hAnsi="Calibri" w:cs="Calibri"/>
                <w:sz w:val="22"/>
                <w:szCs w:val="22"/>
              </w:rPr>
              <w:t xml:space="preserve"> </w:t>
            </w:r>
            <w:proofErr w:type="spellStart"/>
            <w:r>
              <w:t>Nseg</w:t>
            </w:r>
            <w:proofErr w:type="spellEnd"/>
            <w:proofErr w:type="gramEnd"/>
          </w:p>
          <w:p w14:paraId="085EEDB3" w14:textId="77777777" w:rsidR="00A6476A" w:rsidRDefault="00A6476A" w:rsidP="00212D19">
            <w:pPr>
              <w:pStyle w:val="TAL"/>
            </w:pPr>
            <w:r>
              <w:t>-</w:t>
            </w:r>
            <w:proofErr w:type="gramStart"/>
            <w:r>
              <w:t>1)*</w:t>
            </w:r>
            <w:proofErr w:type="gramEnd"/>
            <w:r>
              <w:t>10</w:t>
            </w:r>
          </w:p>
        </w:tc>
        <w:tc>
          <w:tcPr>
            <w:tcW w:w="1327" w:type="dxa"/>
            <w:tcBorders>
              <w:top w:val="single" w:sz="4" w:space="0" w:color="auto"/>
              <w:left w:val="nil"/>
              <w:bottom w:val="single" w:sz="4" w:space="0" w:color="auto"/>
              <w:right w:val="single" w:sz="4" w:space="0" w:color="auto"/>
            </w:tcBorders>
            <w:hideMark/>
          </w:tcPr>
          <w:p w14:paraId="3CD1B010" w14:textId="77777777" w:rsidR="00A6476A" w:rsidRDefault="00A6476A" w:rsidP="00212D19">
            <w:pPr>
              <w:pStyle w:val="TAL"/>
            </w:pPr>
            <w:proofErr w:type="spellStart"/>
            <w:r>
              <w:t>Nseg</w:t>
            </w:r>
            <w:proofErr w:type="spellEnd"/>
          </w:p>
          <w:p w14:paraId="535C2CF4" w14:textId="77777777" w:rsidR="00A6476A" w:rsidRDefault="00A6476A" w:rsidP="00212D19">
            <w:pPr>
              <w:pStyle w:val="TAL"/>
            </w:pPr>
            <w:r>
              <w:t>is number of RRC segments</w:t>
            </w:r>
          </w:p>
        </w:tc>
      </w:tr>
    </w:tbl>
    <w:p w14:paraId="2531794A" w14:textId="2CF66D8F" w:rsidR="00DE1133" w:rsidRDefault="00DE1133" w:rsidP="00DE1133">
      <w:pPr>
        <w:spacing w:before="180"/>
        <w:rPr>
          <w:lang w:val="en-GB"/>
        </w:rPr>
      </w:pPr>
      <w:r>
        <w:rPr>
          <w:lang w:val="en-GB"/>
        </w:rPr>
        <w:t xml:space="preserve">For Option A, it was agreed to report initial </w:t>
      </w:r>
      <w:r w:rsidRPr="00A81732">
        <w:rPr>
          <w:bCs/>
        </w:rPr>
        <w:t>applicability report</w:t>
      </w:r>
      <w:r>
        <w:rPr>
          <w:bCs/>
        </w:rPr>
        <w:t xml:space="preserve"> in </w:t>
      </w:r>
      <w:proofErr w:type="spellStart"/>
      <w:r w:rsidRPr="00421495">
        <w:rPr>
          <w:bCs/>
          <w:i/>
          <w:iCs/>
        </w:rPr>
        <w:t>RRCReconfigurationComplete</w:t>
      </w:r>
      <w:proofErr w:type="spellEnd"/>
      <w:r>
        <w:rPr>
          <w:bCs/>
        </w:rPr>
        <w:t xml:space="preserve">. However, it is not clear what is its processing latency requirement because the applicability reporting is a new reporting different from CA/DC configuration. </w:t>
      </w:r>
    </w:p>
    <w:p w14:paraId="3EE65FF6" w14:textId="0B6B0B13" w:rsidR="00A6476A" w:rsidRDefault="00A6476A" w:rsidP="006D72EF">
      <w:pPr>
        <w:tabs>
          <w:tab w:val="left" w:pos="640"/>
        </w:tabs>
        <w:rPr>
          <w:lang w:val="en-GB"/>
        </w:rPr>
      </w:pPr>
      <w:r>
        <w:rPr>
          <w:lang w:val="en-GB"/>
        </w:rPr>
        <w:t>As Rel-19 is the first release of AI/ML, we expect new / unpredicted challenges for the UE to handle AI/ML operation. Thus, we prefer to use relaxed RRC processing latency requirements (i.e. 16ms) which is a safer option.</w:t>
      </w:r>
    </w:p>
    <w:p w14:paraId="7F560B07" w14:textId="1007011A" w:rsidR="00EB3A7C" w:rsidRPr="00757BA8" w:rsidRDefault="00467B12" w:rsidP="00757BA8">
      <w:pPr>
        <w:tabs>
          <w:tab w:val="left" w:pos="640"/>
        </w:tabs>
        <w:rPr>
          <w:b/>
          <w:bCs/>
        </w:rPr>
      </w:pPr>
      <w:r w:rsidRPr="007C6590">
        <w:rPr>
          <w:b/>
          <w:bCs/>
          <w:lang w:val="en-GB"/>
        </w:rPr>
        <w:t xml:space="preserve">Proposal </w:t>
      </w:r>
      <w:r w:rsidR="006D72EF">
        <w:rPr>
          <w:b/>
          <w:bCs/>
          <w:lang w:val="en-GB"/>
        </w:rPr>
        <w:t>4</w:t>
      </w:r>
      <w:r w:rsidRPr="007C6590">
        <w:rPr>
          <w:b/>
          <w:bCs/>
          <w:lang w:val="en-GB"/>
        </w:rPr>
        <w:t xml:space="preserve">: As Rel-19 is the first release </w:t>
      </w:r>
      <w:r>
        <w:rPr>
          <w:b/>
          <w:bCs/>
          <w:lang w:val="en-GB"/>
        </w:rPr>
        <w:t>to introduce</w:t>
      </w:r>
      <w:r w:rsidRPr="007C6590">
        <w:rPr>
          <w:b/>
          <w:bCs/>
          <w:lang w:val="en-GB"/>
        </w:rPr>
        <w:t xml:space="preserve"> AI/ML, </w:t>
      </w:r>
      <w:r w:rsidRPr="00507751">
        <w:rPr>
          <w:b/>
          <w:bCs/>
        </w:rPr>
        <w:t>relaxed RRC processing timing requirement</w:t>
      </w:r>
      <w:r w:rsidRPr="007C6590">
        <w:rPr>
          <w:b/>
          <w:bCs/>
        </w:rPr>
        <w:t xml:space="preserve"> </w:t>
      </w:r>
      <w:r>
        <w:rPr>
          <w:b/>
          <w:bCs/>
        </w:rPr>
        <w:t xml:space="preserve">is applied </w:t>
      </w:r>
      <w:r w:rsidRPr="007C6590">
        <w:rPr>
          <w:b/>
          <w:bCs/>
        </w:rPr>
        <w:t>for report</w:t>
      </w:r>
      <w:r>
        <w:rPr>
          <w:b/>
          <w:bCs/>
        </w:rPr>
        <w:t>ing</w:t>
      </w:r>
      <w:r w:rsidRPr="007C6590">
        <w:rPr>
          <w:b/>
          <w:bCs/>
        </w:rPr>
        <w:t xml:space="preserve"> applicability in </w:t>
      </w:r>
      <w:proofErr w:type="spellStart"/>
      <w:r w:rsidRPr="007C6590">
        <w:rPr>
          <w:b/>
          <w:bCs/>
          <w:i/>
          <w:iCs/>
        </w:rPr>
        <w:t>RRCReconfigurationComplete</w:t>
      </w:r>
      <w:proofErr w:type="spellEnd"/>
      <w:r w:rsidRPr="007C6590">
        <w:rPr>
          <w:b/>
          <w:bCs/>
          <w:i/>
          <w:iCs/>
        </w:rPr>
        <w:t xml:space="preserve"> </w:t>
      </w:r>
      <w:r w:rsidRPr="00C7122D">
        <w:rPr>
          <w:b/>
          <w:bCs/>
        </w:rPr>
        <w:t>(i.e.</w:t>
      </w:r>
      <w:r w:rsidRPr="007C6590">
        <w:rPr>
          <w:b/>
          <w:bCs/>
          <w:i/>
          <w:iCs/>
        </w:rPr>
        <w:t xml:space="preserve"> </w:t>
      </w:r>
      <w:r w:rsidRPr="007C6590">
        <w:rPr>
          <w:b/>
          <w:bCs/>
        </w:rPr>
        <w:t>within 16ms after reception of Step 3).</w:t>
      </w:r>
    </w:p>
    <w:p w14:paraId="35EE7C65" w14:textId="07666CF7" w:rsidR="00363A64" w:rsidRDefault="00363A64" w:rsidP="00363A64">
      <w:pPr>
        <w:pStyle w:val="Heading3"/>
        <w:numPr>
          <w:ilvl w:val="2"/>
          <w:numId w:val="66"/>
        </w:numPr>
        <w:spacing w:before="180"/>
      </w:pPr>
      <w:r>
        <w:rPr>
          <w:lang w:eastAsia="zh-CN"/>
        </w:rPr>
        <w:t xml:space="preserve">UE </w:t>
      </w:r>
      <w:r w:rsidR="00A555CD">
        <w:rPr>
          <w:lang w:eastAsia="zh-CN"/>
        </w:rPr>
        <w:t>behaviour</w:t>
      </w:r>
      <w:r>
        <w:rPr>
          <w:lang w:eastAsia="zh-CN"/>
        </w:rPr>
        <w:t xml:space="preserve"> for non-applicable </w:t>
      </w:r>
      <w:r w:rsidRPr="00363A64">
        <w:rPr>
          <w:i/>
          <w:iCs/>
          <w:lang w:eastAsia="zh-CN"/>
        </w:rPr>
        <w:t>CSI-</w:t>
      </w:r>
      <w:proofErr w:type="spellStart"/>
      <w:r w:rsidRPr="00363A64">
        <w:rPr>
          <w:i/>
          <w:iCs/>
          <w:lang w:eastAsia="zh-CN"/>
        </w:rPr>
        <w:t>ReportConfig</w:t>
      </w:r>
      <w:proofErr w:type="spellEnd"/>
      <w:r w:rsidRPr="00363A64">
        <w:rPr>
          <w:i/>
          <w:iCs/>
          <w:lang w:eastAsia="zh-CN"/>
        </w:rPr>
        <w:t>(s)</w:t>
      </w:r>
    </w:p>
    <w:p w14:paraId="22957A5E" w14:textId="3E12144B" w:rsidR="00EB3A7C" w:rsidRDefault="008848BD" w:rsidP="00EB3A7C">
      <w:pPr>
        <w:rPr>
          <w:lang w:val="en-GB"/>
        </w:rPr>
      </w:pPr>
      <w:r>
        <w:rPr>
          <w:lang w:val="en-GB"/>
        </w:rPr>
        <w:t>In RAN2#129 [2]</w:t>
      </w:r>
      <w:r w:rsidR="000E5E2A">
        <w:rPr>
          <w:lang w:val="en-GB"/>
        </w:rPr>
        <w:t>, it was agreed t</w:t>
      </w:r>
      <w:r w:rsidR="00E952B5">
        <w:rPr>
          <w:lang w:val="en-GB"/>
        </w:rPr>
        <w:t xml:space="preserve">hat UE autonomously </w:t>
      </w:r>
      <w:r w:rsidR="00E952B5" w:rsidRPr="003C5225">
        <w:rPr>
          <w:bCs/>
        </w:rPr>
        <w:t>activate</w:t>
      </w:r>
      <w:r w:rsidR="00E952B5">
        <w:rPr>
          <w:bCs/>
        </w:rPr>
        <w:t>s</w:t>
      </w:r>
      <w:r w:rsidR="00E952B5" w:rsidRPr="003C5225">
        <w:rPr>
          <w:bCs/>
        </w:rPr>
        <w:t xml:space="preserve"> the applicable </w:t>
      </w:r>
      <w:r w:rsidR="00823944">
        <w:rPr>
          <w:bCs/>
        </w:rPr>
        <w:t xml:space="preserve">periodic </w:t>
      </w:r>
      <w:r w:rsidR="00823944" w:rsidRPr="00823944">
        <w:rPr>
          <w:bCs/>
          <w:i/>
          <w:iCs/>
        </w:rPr>
        <w:t>CSI-</w:t>
      </w:r>
      <w:proofErr w:type="spellStart"/>
      <w:r w:rsidR="00823944" w:rsidRPr="00823944">
        <w:rPr>
          <w:bCs/>
          <w:i/>
          <w:iCs/>
        </w:rPr>
        <w:t>ReportConfig</w:t>
      </w:r>
      <w:proofErr w:type="spellEnd"/>
      <w:r w:rsidR="00E952B5" w:rsidRPr="003C5225">
        <w:rPr>
          <w:bCs/>
        </w:rPr>
        <w:t xml:space="preserve"> upon reporting applicable functionalities via </w:t>
      </w:r>
      <w:proofErr w:type="spellStart"/>
      <w:r w:rsidR="00E952B5" w:rsidRPr="00581A33">
        <w:rPr>
          <w:bCs/>
          <w:i/>
          <w:iCs/>
        </w:rPr>
        <w:t>RRCReconfigurationComplete</w:t>
      </w:r>
      <w:proofErr w:type="spellEnd"/>
      <w:r w:rsidR="00581A33">
        <w:rPr>
          <w:bCs/>
        </w:rPr>
        <w:t>.</w:t>
      </w:r>
      <w:r w:rsidR="00E952B5">
        <w:rPr>
          <w:lang w:val="en-GB"/>
        </w:rPr>
        <w:t xml:space="preserve"> </w:t>
      </w:r>
    </w:p>
    <w:tbl>
      <w:tblPr>
        <w:tblStyle w:val="TableGrid"/>
        <w:tblW w:w="10194" w:type="dxa"/>
        <w:tblInd w:w="-5" w:type="dxa"/>
        <w:tblLook w:val="04A0" w:firstRow="1" w:lastRow="0" w:firstColumn="1" w:lastColumn="0" w:noHBand="0" w:noVBand="1"/>
      </w:tblPr>
      <w:tblGrid>
        <w:gridCol w:w="10194"/>
      </w:tblGrid>
      <w:tr w:rsidR="006E4B87" w14:paraId="59C9E1B6" w14:textId="77777777" w:rsidTr="00A555CD">
        <w:trPr>
          <w:trHeight w:val="1881"/>
        </w:trPr>
        <w:tc>
          <w:tcPr>
            <w:tcW w:w="10194" w:type="dxa"/>
          </w:tcPr>
          <w:p w14:paraId="5EF4FB62" w14:textId="77777777" w:rsidR="006E4B87" w:rsidRDefault="006E4B87" w:rsidP="00212D19">
            <w:pPr>
              <w:pStyle w:val="Agreement"/>
              <w:numPr>
                <w:ilvl w:val="0"/>
                <w:numId w:val="0"/>
              </w:numPr>
              <w:ind w:left="360" w:hanging="360"/>
            </w:pPr>
            <w:r>
              <w:t>Agreements applicability reporting and management</w:t>
            </w:r>
          </w:p>
          <w:p w14:paraId="3E193653" w14:textId="77777777" w:rsidR="006E4B87" w:rsidRPr="003C5225" w:rsidRDefault="006E4B87" w:rsidP="006E4B87">
            <w:pPr>
              <w:pStyle w:val="Agreement"/>
              <w:tabs>
                <w:tab w:val="clear" w:pos="1980"/>
                <w:tab w:val="num" w:pos="1619"/>
              </w:tabs>
              <w:ind w:left="360"/>
              <w:rPr>
                <w:b w:val="0"/>
                <w:bCs/>
              </w:rPr>
            </w:pPr>
            <w:r w:rsidRPr="003C5225">
              <w:rPr>
                <w:b w:val="0"/>
                <w:bCs/>
              </w:rPr>
              <w:t xml:space="preserve">If option A is configured in Step 3, for periodic CSI reporting, the UE autonomously activate the applicable functionalities upon reporting applicable functionalities via </w:t>
            </w:r>
            <w:proofErr w:type="spellStart"/>
            <w:r w:rsidRPr="003C5225">
              <w:rPr>
                <w:b w:val="0"/>
                <w:bCs/>
              </w:rPr>
              <w:t>RRCReconfigurationComplete</w:t>
            </w:r>
            <w:proofErr w:type="spellEnd"/>
            <w:r w:rsidRPr="003C5225">
              <w:rPr>
                <w:b w:val="0"/>
                <w:bCs/>
              </w:rPr>
              <w:t xml:space="preserve"> in step 4 (i.e. without need to wait </w:t>
            </w:r>
            <w:proofErr w:type="spellStart"/>
            <w:r w:rsidRPr="003C5225">
              <w:rPr>
                <w:b w:val="0"/>
                <w:bCs/>
              </w:rPr>
              <w:t>RRCReconfiguration</w:t>
            </w:r>
            <w:proofErr w:type="spellEnd"/>
            <w:r w:rsidRPr="003C5225">
              <w:rPr>
                <w:b w:val="0"/>
                <w:bCs/>
              </w:rPr>
              <w:t xml:space="preserve"> in Step 5).   </w:t>
            </w:r>
          </w:p>
          <w:p w14:paraId="61FFA01E" w14:textId="77777777" w:rsidR="00E952B5" w:rsidRDefault="006E4B87" w:rsidP="00E952B5">
            <w:pPr>
              <w:pStyle w:val="Agreement"/>
              <w:tabs>
                <w:tab w:val="clear" w:pos="1980"/>
                <w:tab w:val="num" w:pos="1619"/>
              </w:tabs>
              <w:ind w:left="360"/>
              <w:rPr>
                <w:b w:val="0"/>
                <w:bCs/>
              </w:rPr>
            </w:pPr>
            <w:r w:rsidRPr="003C5225">
              <w:rPr>
                <w:b w:val="0"/>
                <w:bCs/>
              </w:rPr>
              <w:t xml:space="preserve">The provided periodic CSI configuration should be consistent with reported UE capabilities </w:t>
            </w:r>
          </w:p>
          <w:p w14:paraId="26AE9211" w14:textId="77777777" w:rsidR="009C3A26" w:rsidRPr="003C5225" w:rsidRDefault="009C3A26" w:rsidP="009C3A26">
            <w:pPr>
              <w:pStyle w:val="Agreement"/>
              <w:tabs>
                <w:tab w:val="clear" w:pos="1980"/>
                <w:tab w:val="num" w:pos="1619"/>
              </w:tabs>
              <w:ind w:left="360"/>
              <w:rPr>
                <w:b w:val="0"/>
                <w:bCs/>
              </w:rPr>
            </w:pPr>
            <w:r w:rsidRPr="003C5225">
              <w:rPr>
                <w:b w:val="0"/>
                <w:bCs/>
              </w:rPr>
              <w:t>Semi-persistent and aperiodic CSI reporting of applicable functionality is activated following legacy CSI framework:</w:t>
            </w:r>
          </w:p>
          <w:p w14:paraId="1226509F" w14:textId="77777777" w:rsidR="009C3A26" w:rsidRPr="003C5225" w:rsidRDefault="009C3A26" w:rsidP="009C3A26">
            <w:pPr>
              <w:pStyle w:val="Agreement"/>
              <w:numPr>
                <w:ilvl w:val="0"/>
                <w:numId w:val="0"/>
              </w:numPr>
              <w:ind w:left="360"/>
              <w:rPr>
                <w:b w:val="0"/>
                <w:bCs/>
              </w:rPr>
            </w:pPr>
            <w:r w:rsidRPr="003C5225">
              <w:rPr>
                <w:b w:val="0"/>
                <w:bCs/>
              </w:rPr>
              <w:t>Semi-persistent reporting, activated by MAC CE/DCI</w:t>
            </w:r>
          </w:p>
          <w:p w14:paraId="113FDB39" w14:textId="0F69DEA1" w:rsidR="009C3A26" w:rsidRPr="009C3A26" w:rsidRDefault="009C3A26" w:rsidP="009C3A26">
            <w:pPr>
              <w:pStyle w:val="Agreement"/>
              <w:numPr>
                <w:ilvl w:val="0"/>
                <w:numId w:val="0"/>
              </w:numPr>
              <w:ind w:left="360"/>
              <w:rPr>
                <w:b w:val="0"/>
                <w:bCs/>
              </w:rPr>
            </w:pPr>
            <w:r w:rsidRPr="003C5225">
              <w:rPr>
                <w:b w:val="0"/>
                <w:bCs/>
              </w:rPr>
              <w:t>Aperiodic CSI reporting, activated by DCI</w:t>
            </w:r>
          </w:p>
        </w:tc>
      </w:tr>
    </w:tbl>
    <w:p w14:paraId="1AE98945" w14:textId="77777777" w:rsidR="00F846F3" w:rsidRDefault="00581A33" w:rsidP="00581A33">
      <w:pPr>
        <w:spacing w:before="180"/>
        <w:rPr>
          <w:bCs/>
        </w:rPr>
      </w:pPr>
      <w:r>
        <w:t xml:space="preserve">However, it is not clear how the UE handles non-applicable </w:t>
      </w:r>
      <w:r>
        <w:rPr>
          <w:bCs/>
        </w:rPr>
        <w:t xml:space="preserve">periodic </w:t>
      </w:r>
      <w:r w:rsidRPr="00823944">
        <w:rPr>
          <w:bCs/>
          <w:i/>
          <w:iCs/>
        </w:rPr>
        <w:t>CSI-</w:t>
      </w:r>
      <w:proofErr w:type="spellStart"/>
      <w:r w:rsidRPr="00823944">
        <w:rPr>
          <w:bCs/>
          <w:i/>
          <w:iCs/>
        </w:rPr>
        <w:t>ReportConfig</w:t>
      </w:r>
      <w:proofErr w:type="spellEnd"/>
      <w:r w:rsidRPr="00D90C06">
        <w:rPr>
          <w:bCs/>
        </w:rPr>
        <w:t>(</w:t>
      </w:r>
      <w:r w:rsidRPr="002069A8">
        <w:rPr>
          <w:bCs/>
        </w:rPr>
        <w:t>s</w:t>
      </w:r>
      <w:r w:rsidR="00F846F3">
        <w:rPr>
          <w:bCs/>
        </w:rPr>
        <w:t xml:space="preserve">) after reporting </w:t>
      </w:r>
      <w:proofErr w:type="spellStart"/>
      <w:r w:rsidR="00F846F3" w:rsidRPr="00F846F3">
        <w:rPr>
          <w:bCs/>
          <w:i/>
          <w:iCs/>
        </w:rPr>
        <w:t>RRCReconfigurationComplete</w:t>
      </w:r>
      <w:proofErr w:type="spellEnd"/>
      <w:r w:rsidR="00F846F3" w:rsidRPr="00F846F3">
        <w:rPr>
          <w:bCs/>
        </w:rPr>
        <w:t>. It is different from legacy behavior because the UE receives RRC configuration but can’t apply them</w:t>
      </w:r>
      <w:r w:rsidR="00F846F3">
        <w:rPr>
          <w:bCs/>
        </w:rPr>
        <w:t xml:space="preserve">. Thus, the UE behavior needs to be specified. </w:t>
      </w:r>
    </w:p>
    <w:p w14:paraId="0BDC31B0" w14:textId="2C8286E3" w:rsidR="00F846F3" w:rsidRPr="001C02FA" w:rsidRDefault="00F846F3" w:rsidP="00F846F3">
      <w:pPr>
        <w:tabs>
          <w:tab w:val="left" w:pos="640"/>
        </w:tabs>
        <w:rPr>
          <w:b/>
          <w:bCs/>
        </w:rPr>
      </w:pPr>
      <w:r w:rsidRPr="001C02FA">
        <w:rPr>
          <w:b/>
          <w:bCs/>
          <w:lang w:val="en-GB"/>
        </w:rPr>
        <w:t xml:space="preserve">Observation 1: </w:t>
      </w:r>
      <w:r w:rsidR="001C02FA">
        <w:rPr>
          <w:b/>
          <w:bCs/>
        </w:rPr>
        <w:t>I</w:t>
      </w:r>
      <w:r w:rsidR="001C02FA" w:rsidRPr="001C02FA">
        <w:rPr>
          <w:b/>
          <w:bCs/>
        </w:rPr>
        <w:t xml:space="preserve">t is not clear how the UE handles non-applicable periodic </w:t>
      </w:r>
      <w:r w:rsidR="001C02FA" w:rsidRPr="001C02FA">
        <w:rPr>
          <w:b/>
          <w:bCs/>
          <w:i/>
          <w:iCs/>
        </w:rPr>
        <w:t>CSI-</w:t>
      </w:r>
      <w:proofErr w:type="spellStart"/>
      <w:r w:rsidR="001C02FA" w:rsidRPr="001C02FA">
        <w:rPr>
          <w:b/>
          <w:bCs/>
          <w:i/>
          <w:iCs/>
        </w:rPr>
        <w:t>ReportConfig</w:t>
      </w:r>
      <w:proofErr w:type="spellEnd"/>
      <w:r w:rsidR="001C02FA" w:rsidRPr="001C02FA">
        <w:rPr>
          <w:b/>
          <w:bCs/>
        </w:rPr>
        <w:t xml:space="preserve">(s) after reporting </w:t>
      </w:r>
      <w:proofErr w:type="spellStart"/>
      <w:r w:rsidR="001C02FA" w:rsidRPr="001C02FA">
        <w:rPr>
          <w:b/>
          <w:bCs/>
          <w:i/>
          <w:iCs/>
        </w:rPr>
        <w:t>RRCReconfigurationComplete</w:t>
      </w:r>
      <w:proofErr w:type="spellEnd"/>
      <w:r w:rsidR="001C02FA" w:rsidRPr="001C02FA">
        <w:rPr>
          <w:b/>
          <w:bCs/>
        </w:rPr>
        <w:t>. It is different from legacy behavior because the UE receives RRC configuration but can’t apply them.</w:t>
      </w:r>
    </w:p>
    <w:p w14:paraId="4AD5277E" w14:textId="4FA6F193" w:rsidR="00BA2006" w:rsidRDefault="00BA2006" w:rsidP="00BA2006">
      <w:r>
        <w:t>There are the following two alternatives</w:t>
      </w:r>
      <w:r w:rsidR="002076B0">
        <w:t xml:space="preserve"> to resolve the issue</w:t>
      </w:r>
      <w:r>
        <w:t>:</w:t>
      </w:r>
    </w:p>
    <w:p w14:paraId="5AC9FA46" w14:textId="1D469BB4" w:rsidR="00BA2006" w:rsidRDefault="00BA2006" w:rsidP="00BA2006">
      <w:pPr>
        <w:pStyle w:val="ListParagraph"/>
        <w:numPr>
          <w:ilvl w:val="0"/>
          <w:numId w:val="67"/>
        </w:numPr>
        <w:ind w:firstLineChars="0"/>
        <w:rPr>
          <w:bCs/>
        </w:rPr>
      </w:pPr>
      <w:r>
        <w:rPr>
          <w:bCs/>
        </w:rPr>
        <w:t>Alt-1: the UE keeps RRC configuration but suspend</w:t>
      </w:r>
      <w:r w:rsidR="00392A76">
        <w:rPr>
          <w:bCs/>
        </w:rPr>
        <w:t>s</w:t>
      </w:r>
      <w:r>
        <w:rPr>
          <w:bCs/>
        </w:rPr>
        <w:t xml:space="preserve"> its execution until it becomes applicable (</w:t>
      </w:r>
      <w:proofErr w:type="gramStart"/>
      <w:r>
        <w:rPr>
          <w:bCs/>
        </w:rPr>
        <w:t>similar to</w:t>
      </w:r>
      <w:proofErr w:type="gramEnd"/>
      <w:r>
        <w:rPr>
          <w:bCs/>
        </w:rPr>
        <w:t xml:space="preserve"> suspension in </w:t>
      </w:r>
      <w:proofErr w:type="spellStart"/>
      <w:r>
        <w:rPr>
          <w:bCs/>
        </w:rPr>
        <w:t>SCell</w:t>
      </w:r>
      <w:proofErr w:type="spellEnd"/>
      <w:r>
        <w:rPr>
          <w:bCs/>
        </w:rPr>
        <w:t>/SCG resumption)</w:t>
      </w:r>
      <w:r w:rsidR="0087061D">
        <w:rPr>
          <w:bCs/>
        </w:rPr>
        <w:t>.</w:t>
      </w:r>
      <w:r>
        <w:rPr>
          <w:bCs/>
        </w:rPr>
        <w:t xml:space="preserve"> </w:t>
      </w:r>
    </w:p>
    <w:p w14:paraId="305EC337" w14:textId="16F092B9" w:rsidR="00581A33" w:rsidRPr="00F846F3" w:rsidRDefault="00BA2006" w:rsidP="00BA2006">
      <w:pPr>
        <w:pStyle w:val="ListParagraph"/>
        <w:numPr>
          <w:ilvl w:val="0"/>
          <w:numId w:val="67"/>
        </w:numPr>
        <w:ind w:firstLineChars="0"/>
      </w:pPr>
      <w:r>
        <w:rPr>
          <w:bCs/>
        </w:rPr>
        <w:t xml:space="preserve">Alt-2: the UE releases the RRC configuration </w:t>
      </w:r>
      <w:r w:rsidRPr="00BA2006">
        <w:t xml:space="preserve">after reporting </w:t>
      </w:r>
      <w:proofErr w:type="spellStart"/>
      <w:r w:rsidRPr="00BA2006">
        <w:rPr>
          <w:i/>
          <w:iCs/>
        </w:rPr>
        <w:t>RRCReconfigurationComplete</w:t>
      </w:r>
      <w:proofErr w:type="spellEnd"/>
      <w:r w:rsidRPr="00BA2006">
        <w:t>.</w:t>
      </w:r>
    </w:p>
    <w:p w14:paraId="327A4262" w14:textId="77777777" w:rsidR="009C4B6F" w:rsidRDefault="00BA2006" w:rsidP="00EB3A7C">
      <w:r>
        <w:t>We</w:t>
      </w:r>
      <w:r w:rsidR="001B5F06">
        <w:t xml:space="preserve"> prefer Alt-1 because the inference configuration may become applicable quickly (e.g. complete model downloading from its server) and </w:t>
      </w:r>
      <w:r w:rsidR="009C4B6F">
        <w:t>RRC already has specified similar suspension behavior</w:t>
      </w:r>
      <w:r w:rsidR="001B5F06">
        <w:t>.</w:t>
      </w:r>
      <w:r w:rsidR="009C4B6F">
        <w:t xml:space="preserve"> Thus, we propose:</w:t>
      </w:r>
    </w:p>
    <w:p w14:paraId="64F75447" w14:textId="7F81D523" w:rsidR="009023E5" w:rsidRDefault="009C4B6F" w:rsidP="009C4B6F">
      <w:pPr>
        <w:tabs>
          <w:tab w:val="left" w:pos="640"/>
        </w:tabs>
        <w:rPr>
          <w:b/>
          <w:bCs/>
        </w:rPr>
      </w:pPr>
      <w:r w:rsidRPr="007C6590">
        <w:rPr>
          <w:b/>
          <w:bCs/>
          <w:lang w:val="en-GB"/>
        </w:rPr>
        <w:lastRenderedPageBreak/>
        <w:t xml:space="preserve">Proposal </w:t>
      </w:r>
      <w:r>
        <w:rPr>
          <w:b/>
          <w:bCs/>
          <w:lang w:val="en-GB"/>
        </w:rPr>
        <w:t>5</w:t>
      </w:r>
      <w:r w:rsidRPr="007C6590">
        <w:rPr>
          <w:b/>
          <w:bCs/>
          <w:lang w:val="en-GB"/>
        </w:rPr>
        <w:t xml:space="preserve">: </w:t>
      </w:r>
      <w:r>
        <w:rPr>
          <w:b/>
          <w:bCs/>
          <w:lang w:val="en-GB"/>
        </w:rPr>
        <w:t xml:space="preserve">For the </w:t>
      </w:r>
      <w:r w:rsidRPr="001C02FA">
        <w:rPr>
          <w:b/>
          <w:bCs/>
        </w:rPr>
        <w:t xml:space="preserve">non-applicable periodic </w:t>
      </w:r>
      <w:r w:rsidRPr="001C02FA">
        <w:rPr>
          <w:b/>
          <w:bCs/>
          <w:i/>
          <w:iCs/>
        </w:rPr>
        <w:t>CSI-</w:t>
      </w:r>
      <w:proofErr w:type="spellStart"/>
      <w:r w:rsidRPr="001C02FA">
        <w:rPr>
          <w:b/>
          <w:bCs/>
          <w:i/>
          <w:iCs/>
        </w:rPr>
        <w:t>ReportConfig</w:t>
      </w:r>
      <w:proofErr w:type="spellEnd"/>
      <w:r w:rsidRPr="001C02FA">
        <w:rPr>
          <w:b/>
          <w:bCs/>
        </w:rPr>
        <w:t>(s)</w:t>
      </w:r>
      <w:r w:rsidR="00C90A23">
        <w:rPr>
          <w:b/>
          <w:bCs/>
        </w:rPr>
        <w:t xml:space="preserve"> </w:t>
      </w:r>
      <w:r w:rsidR="00C90A23" w:rsidRPr="007F3D92">
        <w:rPr>
          <w:b/>
        </w:rPr>
        <w:t xml:space="preserve">after </w:t>
      </w:r>
      <w:r w:rsidR="00846348" w:rsidRPr="008830DB">
        <w:rPr>
          <w:b/>
        </w:rPr>
        <w:t xml:space="preserve">reporting </w:t>
      </w:r>
      <w:proofErr w:type="spellStart"/>
      <w:r w:rsidR="00846348" w:rsidRPr="008830DB">
        <w:rPr>
          <w:b/>
          <w:i/>
          <w:iCs/>
        </w:rPr>
        <w:t>RRCReconfigurationComplete</w:t>
      </w:r>
      <w:proofErr w:type="spellEnd"/>
      <w:r>
        <w:rPr>
          <w:b/>
          <w:bCs/>
        </w:rPr>
        <w:t xml:space="preserve">, </w:t>
      </w:r>
      <w:r w:rsidRPr="009C4B6F">
        <w:rPr>
          <w:b/>
          <w:bCs/>
        </w:rPr>
        <w:t>the UE keeps RRC configuration but suspend</w:t>
      </w:r>
      <w:r w:rsidR="000D4244">
        <w:rPr>
          <w:b/>
          <w:bCs/>
        </w:rPr>
        <w:t>s</w:t>
      </w:r>
      <w:r w:rsidRPr="009C4B6F">
        <w:rPr>
          <w:b/>
          <w:bCs/>
        </w:rPr>
        <w:t xml:space="preserve"> its execution until it becomes applicable (</w:t>
      </w:r>
      <w:proofErr w:type="gramStart"/>
      <w:r w:rsidRPr="009C4B6F">
        <w:rPr>
          <w:b/>
          <w:bCs/>
        </w:rPr>
        <w:t>similar to</w:t>
      </w:r>
      <w:proofErr w:type="gramEnd"/>
      <w:r w:rsidRPr="009C4B6F">
        <w:rPr>
          <w:b/>
          <w:bCs/>
        </w:rPr>
        <w:t xml:space="preserve"> suspension </w:t>
      </w:r>
      <w:r w:rsidR="008746E6">
        <w:rPr>
          <w:b/>
          <w:bCs/>
        </w:rPr>
        <w:t xml:space="preserve">operation </w:t>
      </w:r>
      <w:r w:rsidRPr="009C4B6F">
        <w:rPr>
          <w:b/>
          <w:bCs/>
        </w:rPr>
        <w:t xml:space="preserve">in </w:t>
      </w:r>
      <w:proofErr w:type="spellStart"/>
      <w:r w:rsidRPr="009C4B6F">
        <w:rPr>
          <w:b/>
          <w:bCs/>
        </w:rPr>
        <w:t>SCell</w:t>
      </w:r>
      <w:proofErr w:type="spellEnd"/>
      <w:r w:rsidRPr="009C4B6F">
        <w:rPr>
          <w:b/>
          <w:bCs/>
        </w:rPr>
        <w:t>/SCG resumption)</w:t>
      </w:r>
      <w:r w:rsidR="009023E5">
        <w:rPr>
          <w:b/>
          <w:bCs/>
        </w:rPr>
        <w:t>.</w:t>
      </w:r>
    </w:p>
    <w:p w14:paraId="6EBF6D42" w14:textId="504A1960" w:rsidR="009023E5" w:rsidRDefault="009023E5" w:rsidP="009023E5">
      <w:pPr>
        <w:pStyle w:val="Heading3"/>
        <w:numPr>
          <w:ilvl w:val="2"/>
          <w:numId w:val="66"/>
        </w:numPr>
        <w:spacing w:before="180"/>
      </w:pPr>
      <w:r>
        <w:t>Details on UAI for applicability update report</w:t>
      </w:r>
    </w:p>
    <w:p w14:paraId="128165CE" w14:textId="5B8F3BBE" w:rsidR="00AF4CC6" w:rsidRPr="00AF4CC6" w:rsidRDefault="00AF4CC6" w:rsidP="00AF4CC6">
      <w:r>
        <w:rPr>
          <w:lang w:val="en-GB"/>
        </w:rPr>
        <w:t xml:space="preserve">In RAN2#129 [2], it was agreed that </w:t>
      </w:r>
      <w:r>
        <w:rPr>
          <w:rFonts w:hint="eastAsia"/>
          <w:lang w:val="en-GB" w:eastAsia="zh-CN"/>
        </w:rPr>
        <w:t>UA</w:t>
      </w:r>
      <w:r>
        <w:rPr>
          <w:lang w:eastAsia="zh-CN"/>
        </w:rPr>
        <w:t>I</w:t>
      </w:r>
      <w:r>
        <w:t xml:space="preserve"> can be sent to update applicability.</w:t>
      </w:r>
    </w:p>
    <w:p w14:paraId="092B4BB5" w14:textId="77777777" w:rsidR="00AF4CC6" w:rsidRPr="00A81732" w:rsidRDefault="00AF4CC6" w:rsidP="00AF4CC6">
      <w:pPr>
        <w:pStyle w:val="Doc-text2"/>
        <w:pBdr>
          <w:top w:val="single" w:sz="4" w:space="1" w:color="auto"/>
          <w:left w:val="single" w:sz="4" w:space="1" w:color="auto"/>
          <w:bottom w:val="single" w:sz="4" w:space="1" w:color="auto"/>
          <w:right w:val="single" w:sz="4" w:space="1" w:color="auto"/>
        </w:pBdr>
        <w:rPr>
          <w:b/>
          <w:bCs/>
        </w:rPr>
      </w:pPr>
      <w:r w:rsidRPr="00A81732">
        <w:rPr>
          <w:b/>
          <w:bCs/>
        </w:rPr>
        <w:t>Agreements</w:t>
      </w:r>
    </w:p>
    <w:p w14:paraId="436704FB" w14:textId="00CCFF14" w:rsidR="00C67C30" w:rsidRPr="00C67C30" w:rsidRDefault="00C67C30" w:rsidP="00C67C30">
      <w:pPr>
        <w:pStyle w:val="Agreement"/>
        <w:numPr>
          <w:ilvl w:val="0"/>
          <w:numId w:val="64"/>
        </w:numPr>
        <w:pBdr>
          <w:top w:val="single" w:sz="4" w:space="1" w:color="auto"/>
          <w:left w:val="single" w:sz="4" w:space="1" w:color="auto"/>
          <w:bottom w:val="single" w:sz="4" w:space="1" w:color="auto"/>
          <w:right w:val="single" w:sz="4" w:space="1" w:color="auto"/>
        </w:pBdr>
        <w:rPr>
          <w:b w:val="0"/>
          <w:bCs/>
        </w:rPr>
      </w:pPr>
      <w:r w:rsidRPr="00A81732">
        <w:rPr>
          <w:b w:val="0"/>
          <w:bCs/>
        </w:rPr>
        <w:t>The full inference configuration is sent in CSI-</w:t>
      </w:r>
      <w:proofErr w:type="spellStart"/>
      <w:r w:rsidRPr="00A81732">
        <w:rPr>
          <w:b w:val="0"/>
          <w:bCs/>
        </w:rPr>
        <w:t>ReportConfig</w:t>
      </w:r>
      <w:proofErr w:type="spellEnd"/>
      <w:r w:rsidRPr="00A81732">
        <w:rPr>
          <w:b w:val="0"/>
          <w:bCs/>
        </w:rPr>
        <w:t xml:space="preserve">. </w:t>
      </w:r>
    </w:p>
    <w:p w14:paraId="7CEF22DE" w14:textId="4CE68AC8" w:rsidR="00AF4CC6" w:rsidRPr="00A81732" w:rsidRDefault="00AF4CC6" w:rsidP="00AF4CC6">
      <w:pPr>
        <w:pStyle w:val="Agreement"/>
        <w:numPr>
          <w:ilvl w:val="0"/>
          <w:numId w:val="64"/>
        </w:numPr>
        <w:pBdr>
          <w:top w:val="single" w:sz="4" w:space="1" w:color="auto"/>
          <w:left w:val="single" w:sz="4" w:space="1" w:color="auto"/>
          <w:bottom w:val="single" w:sz="4" w:space="1" w:color="auto"/>
          <w:right w:val="single" w:sz="4" w:space="1" w:color="auto"/>
        </w:pBdr>
        <w:rPr>
          <w:b w:val="0"/>
          <w:bCs/>
        </w:rPr>
      </w:pPr>
      <w:r w:rsidRPr="00A81732">
        <w:rPr>
          <w:b w:val="0"/>
          <w:bCs/>
        </w:rPr>
        <w:t xml:space="preserve">Upon receiving a full inference configuration, the UE sends the initial applicability report in </w:t>
      </w:r>
      <w:proofErr w:type="spellStart"/>
      <w:r w:rsidRPr="00A81732">
        <w:rPr>
          <w:b w:val="0"/>
          <w:bCs/>
        </w:rPr>
        <w:t>RRCReconfigurationComplete</w:t>
      </w:r>
      <w:proofErr w:type="spellEnd"/>
      <w:r w:rsidRPr="00A81732">
        <w:rPr>
          <w:b w:val="0"/>
          <w:bCs/>
        </w:rPr>
        <w:t xml:space="preserve">. </w:t>
      </w:r>
      <w:r w:rsidRPr="00F83D96">
        <w:rPr>
          <w:b w:val="0"/>
          <w:bCs/>
          <w:highlight w:val="yellow"/>
        </w:rPr>
        <w:t>UAI can be sent to update applicability.</w:t>
      </w:r>
    </w:p>
    <w:p w14:paraId="7E3A0220" w14:textId="4D6F50AB" w:rsidR="00C67C30" w:rsidRDefault="00C67C30" w:rsidP="00F83D96">
      <w:pPr>
        <w:tabs>
          <w:tab w:val="left" w:pos="640"/>
        </w:tabs>
        <w:spacing w:before="180"/>
      </w:pPr>
      <w:r>
        <w:t>In</w:t>
      </w:r>
      <w:r w:rsidR="00F83D96">
        <w:t xml:space="preserve"> legacy RRC, the UE report</w:t>
      </w:r>
      <w:r w:rsidR="00A53ECA">
        <w:t>s</w:t>
      </w:r>
      <w:r w:rsidR="00F83D96">
        <w:t xml:space="preserve"> UAI only </w:t>
      </w:r>
      <w:r w:rsidR="00A53ECA">
        <w:t xml:space="preserve">if the </w:t>
      </w:r>
      <w:r>
        <w:t xml:space="preserve">NW required </w:t>
      </w:r>
      <w:r w:rsidR="00F83D96">
        <w:t xml:space="preserve">information </w:t>
      </w:r>
      <w:r w:rsidR="00A53ECA">
        <w:t xml:space="preserve">are </w:t>
      </w:r>
      <w:r w:rsidR="00F83D96">
        <w:t xml:space="preserve">configured in </w:t>
      </w:r>
      <w:proofErr w:type="spellStart"/>
      <w:r w:rsidR="00F83D96" w:rsidRPr="00F83D96">
        <w:rPr>
          <w:i/>
          <w:iCs/>
        </w:rPr>
        <w:t>OtherConfig</w:t>
      </w:r>
      <w:proofErr w:type="spellEnd"/>
      <w:r w:rsidR="00F83D96">
        <w:t xml:space="preserve"> of </w:t>
      </w:r>
      <w:r w:rsidR="00F83D96" w:rsidRPr="00F83D96">
        <w:rPr>
          <w:i/>
          <w:iCs/>
        </w:rPr>
        <w:t>RRCReconfiguraiton</w:t>
      </w:r>
      <w:r w:rsidR="00F83D96">
        <w:t xml:space="preserve">. </w:t>
      </w:r>
      <w:r>
        <w:t xml:space="preserve">However, as Option A is configured </w:t>
      </w:r>
      <w:r w:rsidR="00127599">
        <w:t xml:space="preserve">in </w:t>
      </w:r>
      <w:r w:rsidR="00127599" w:rsidRPr="00127599">
        <w:rPr>
          <w:bCs/>
          <w:i/>
          <w:iCs/>
        </w:rPr>
        <w:t>CSI-</w:t>
      </w:r>
      <w:proofErr w:type="spellStart"/>
      <w:r w:rsidR="00127599" w:rsidRPr="00127599">
        <w:rPr>
          <w:bCs/>
          <w:i/>
          <w:iCs/>
        </w:rPr>
        <w:t>ReportConfig</w:t>
      </w:r>
      <w:proofErr w:type="spellEnd"/>
      <w:r w:rsidR="00127599">
        <w:t xml:space="preserve"> which is </w:t>
      </w:r>
      <w:r>
        <w:t xml:space="preserve">outside of </w:t>
      </w:r>
      <w:proofErr w:type="spellStart"/>
      <w:r w:rsidRPr="00F83D96">
        <w:rPr>
          <w:i/>
          <w:iCs/>
        </w:rPr>
        <w:t>OtherConfig</w:t>
      </w:r>
      <w:proofErr w:type="spellEnd"/>
      <w:r>
        <w:t xml:space="preserve"> of </w:t>
      </w:r>
      <w:r w:rsidRPr="00F83D96">
        <w:rPr>
          <w:i/>
          <w:iCs/>
        </w:rPr>
        <w:t>RRCReconfiguraiton</w:t>
      </w:r>
      <w:r w:rsidRPr="00C67C30">
        <w:t>, it is not clear how to specify the new UAI reporting behavior</w:t>
      </w:r>
      <w:r>
        <w:t xml:space="preserve"> for applicability update.</w:t>
      </w:r>
    </w:p>
    <w:p w14:paraId="1BA70441" w14:textId="46A2760D" w:rsidR="00C67C30" w:rsidRDefault="00C67C30" w:rsidP="00C67C30">
      <w:pPr>
        <w:tabs>
          <w:tab w:val="left" w:pos="640"/>
        </w:tabs>
        <w:rPr>
          <w:b/>
          <w:bCs/>
        </w:rPr>
      </w:pPr>
      <w:r w:rsidRPr="002076B0">
        <w:rPr>
          <w:b/>
          <w:bCs/>
          <w:lang w:val="en-GB"/>
        </w:rPr>
        <w:t xml:space="preserve">Observation 2: </w:t>
      </w:r>
      <w:r w:rsidR="002076B0" w:rsidRPr="002076B0">
        <w:rPr>
          <w:b/>
          <w:bCs/>
        </w:rPr>
        <w:t xml:space="preserve">In legacy RRC, the UE reports UAI only if the NW required information are configured in </w:t>
      </w:r>
      <w:proofErr w:type="spellStart"/>
      <w:r w:rsidR="002076B0" w:rsidRPr="002076B0">
        <w:rPr>
          <w:b/>
          <w:bCs/>
          <w:i/>
          <w:iCs/>
        </w:rPr>
        <w:t>OtherConfig</w:t>
      </w:r>
      <w:proofErr w:type="spellEnd"/>
      <w:r w:rsidR="002076B0" w:rsidRPr="002076B0">
        <w:rPr>
          <w:b/>
          <w:bCs/>
        </w:rPr>
        <w:t xml:space="preserve"> of </w:t>
      </w:r>
      <w:r w:rsidR="002076B0" w:rsidRPr="002076B0">
        <w:rPr>
          <w:b/>
          <w:bCs/>
          <w:i/>
          <w:iCs/>
        </w:rPr>
        <w:t>RRCReconfiguraiton</w:t>
      </w:r>
      <w:r w:rsidR="002076B0" w:rsidRPr="002076B0">
        <w:rPr>
          <w:b/>
          <w:bCs/>
        </w:rPr>
        <w:t xml:space="preserve">. However, as Option A is configured </w:t>
      </w:r>
      <w:r w:rsidR="00AE200F" w:rsidRPr="00AE200F">
        <w:rPr>
          <w:b/>
          <w:bCs/>
        </w:rPr>
        <w:t xml:space="preserve">in </w:t>
      </w:r>
      <w:r w:rsidR="00AE200F" w:rsidRPr="00AE200F">
        <w:rPr>
          <w:b/>
          <w:bCs/>
          <w:i/>
          <w:iCs/>
        </w:rPr>
        <w:t>CSI-</w:t>
      </w:r>
      <w:proofErr w:type="spellStart"/>
      <w:r w:rsidR="00AE200F" w:rsidRPr="00AE200F">
        <w:rPr>
          <w:b/>
          <w:bCs/>
          <w:i/>
          <w:iCs/>
        </w:rPr>
        <w:t>ReportConfig</w:t>
      </w:r>
      <w:proofErr w:type="spellEnd"/>
      <w:r w:rsidR="00AE200F" w:rsidRPr="00AE200F">
        <w:rPr>
          <w:b/>
          <w:bCs/>
        </w:rPr>
        <w:t xml:space="preserve"> which is</w:t>
      </w:r>
      <w:r w:rsidR="00AE200F">
        <w:t xml:space="preserve"> </w:t>
      </w:r>
      <w:r w:rsidR="002076B0" w:rsidRPr="002076B0">
        <w:rPr>
          <w:b/>
          <w:bCs/>
        </w:rPr>
        <w:t xml:space="preserve">outside of </w:t>
      </w:r>
      <w:proofErr w:type="spellStart"/>
      <w:r w:rsidR="002076B0" w:rsidRPr="002076B0">
        <w:rPr>
          <w:b/>
          <w:bCs/>
          <w:i/>
          <w:iCs/>
        </w:rPr>
        <w:t>OtherConfig</w:t>
      </w:r>
      <w:proofErr w:type="spellEnd"/>
      <w:r w:rsidR="002076B0" w:rsidRPr="002076B0">
        <w:rPr>
          <w:b/>
          <w:bCs/>
        </w:rPr>
        <w:t>, it is not clear how to specify the new UAI reporting behavior for applicability update</w:t>
      </w:r>
      <w:r w:rsidR="002076B0">
        <w:rPr>
          <w:b/>
          <w:bCs/>
        </w:rPr>
        <w:t>.</w:t>
      </w:r>
    </w:p>
    <w:p w14:paraId="078749FF" w14:textId="77777777" w:rsidR="00F14740" w:rsidRDefault="00F14740" w:rsidP="00F14740">
      <w:r>
        <w:t>There are the following two alternatives to resolve the issue:</w:t>
      </w:r>
    </w:p>
    <w:p w14:paraId="20F8FFFF" w14:textId="59647F97" w:rsidR="00A20681" w:rsidRPr="003F2253" w:rsidRDefault="00A20681" w:rsidP="00A20681">
      <w:pPr>
        <w:pStyle w:val="ListParagraph"/>
        <w:numPr>
          <w:ilvl w:val="0"/>
          <w:numId w:val="67"/>
        </w:numPr>
        <w:ind w:firstLineChars="0"/>
      </w:pPr>
      <w:r>
        <w:rPr>
          <w:bCs/>
        </w:rPr>
        <w:t xml:space="preserve">Alt-1: </w:t>
      </w:r>
      <w:r w:rsidR="00127599">
        <w:rPr>
          <w:bCs/>
        </w:rPr>
        <w:t xml:space="preserve">Specify the UE to </w:t>
      </w:r>
      <w:r w:rsidR="003F2253">
        <w:rPr>
          <w:bCs/>
        </w:rPr>
        <w:t xml:space="preserve">implicitly </w:t>
      </w:r>
      <w:r w:rsidR="00127599">
        <w:rPr>
          <w:bCs/>
        </w:rPr>
        <w:t>associate</w:t>
      </w:r>
      <w:r w:rsidR="003F2253">
        <w:rPr>
          <w:bCs/>
        </w:rPr>
        <w:t xml:space="preserve"> all the</w:t>
      </w:r>
      <w:r w:rsidR="003F2253" w:rsidRPr="003F2253">
        <w:t xml:space="preserve"> </w:t>
      </w:r>
      <w:r w:rsidR="003F2253" w:rsidRPr="003F2253">
        <w:rPr>
          <w:i/>
          <w:iCs/>
        </w:rPr>
        <w:t>CSI-</w:t>
      </w:r>
      <w:proofErr w:type="spellStart"/>
      <w:r w:rsidR="003F2253" w:rsidRPr="003F2253">
        <w:rPr>
          <w:i/>
          <w:iCs/>
        </w:rPr>
        <w:t>ReportConfig</w:t>
      </w:r>
      <w:proofErr w:type="spellEnd"/>
      <w:r w:rsidR="003F2253" w:rsidRPr="003F2253">
        <w:rPr>
          <w:i/>
          <w:iCs/>
        </w:rPr>
        <w:t xml:space="preserve"> </w:t>
      </w:r>
      <w:r w:rsidR="003F2253" w:rsidRPr="003F2253">
        <w:t xml:space="preserve">with </w:t>
      </w:r>
      <w:r w:rsidR="00B75EDB">
        <w:t>beam</w:t>
      </w:r>
      <w:r w:rsidR="003F2253" w:rsidRPr="003F2253">
        <w:t xml:space="preserve"> prediction</w:t>
      </w:r>
      <w:r w:rsidR="003F2253" w:rsidRPr="003F2253">
        <w:rPr>
          <w:i/>
          <w:iCs/>
        </w:rPr>
        <w:t xml:space="preserve"> </w:t>
      </w:r>
      <w:r w:rsidR="003F2253">
        <w:rPr>
          <w:bCs/>
        </w:rPr>
        <w:t xml:space="preserve">configuration (e.g. Set A/B configuration) with UAI for </w:t>
      </w:r>
      <w:r w:rsidR="003F2253" w:rsidRPr="003F2253">
        <w:t xml:space="preserve">applicability update reporting. </w:t>
      </w:r>
      <w:r w:rsidR="00127599" w:rsidRPr="003F2253">
        <w:t xml:space="preserve"> </w:t>
      </w:r>
      <w:r w:rsidRPr="003F2253">
        <w:t xml:space="preserve"> </w:t>
      </w:r>
    </w:p>
    <w:p w14:paraId="0B81AA6A" w14:textId="123FC509" w:rsidR="00A20681" w:rsidRPr="00F846F3" w:rsidRDefault="00A20681" w:rsidP="00A20681">
      <w:pPr>
        <w:pStyle w:val="ListParagraph"/>
        <w:numPr>
          <w:ilvl w:val="0"/>
          <w:numId w:val="67"/>
        </w:numPr>
        <w:ind w:firstLineChars="0"/>
      </w:pPr>
      <w:r>
        <w:rPr>
          <w:bCs/>
        </w:rPr>
        <w:t xml:space="preserve">Alt-2: </w:t>
      </w:r>
      <w:r w:rsidR="003F2253">
        <w:rPr>
          <w:bCs/>
        </w:rPr>
        <w:t xml:space="preserve">Introduce a new list of </w:t>
      </w:r>
      <w:r w:rsidR="003F2253" w:rsidRPr="003F2253">
        <w:rPr>
          <w:bCs/>
          <w:i/>
          <w:iCs/>
        </w:rPr>
        <w:t>CSI-</w:t>
      </w:r>
      <w:proofErr w:type="spellStart"/>
      <w:r w:rsidR="003F2253" w:rsidRPr="003F2253">
        <w:rPr>
          <w:bCs/>
          <w:i/>
          <w:iCs/>
        </w:rPr>
        <w:t>ReportConfigId</w:t>
      </w:r>
      <w:proofErr w:type="spellEnd"/>
      <w:r w:rsidR="003F2253">
        <w:rPr>
          <w:bCs/>
        </w:rPr>
        <w:t xml:space="preserve"> in </w:t>
      </w:r>
      <w:proofErr w:type="spellStart"/>
      <w:r w:rsidR="003F2253" w:rsidRPr="003F2253">
        <w:rPr>
          <w:i/>
          <w:iCs/>
        </w:rPr>
        <w:t>OtherConfig</w:t>
      </w:r>
      <w:proofErr w:type="spellEnd"/>
      <w:r w:rsidR="003F2253" w:rsidRPr="003F2253">
        <w:rPr>
          <w:i/>
          <w:iCs/>
        </w:rPr>
        <w:t xml:space="preserve"> </w:t>
      </w:r>
      <w:r w:rsidR="003F2253" w:rsidRPr="003F2253">
        <w:t>to explicitly configure the UE to</w:t>
      </w:r>
      <w:r w:rsidR="003F2253">
        <w:rPr>
          <w:b/>
          <w:bCs/>
          <w:i/>
          <w:iCs/>
        </w:rPr>
        <w:t xml:space="preserve"> </w:t>
      </w:r>
      <w:r w:rsidR="003F2253">
        <w:rPr>
          <w:bCs/>
        </w:rPr>
        <w:t xml:space="preserve">report </w:t>
      </w:r>
      <w:r w:rsidR="003F2253" w:rsidRPr="003F2253">
        <w:t xml:space="preserve">applicability update </w:t>
      </w:r>
      <w:r w:rsidR="003F2253">
        <w:t>with UAI.</w:t>
      </w:r>
      <w:r w:rsidR="003F2253">
        <w:rPr>
          <w:b/>
          <w:bCs/>
          <w:i/>
          <w:iCs/>
        </w:rPr>
        <w:t xml:space="preserve"> </w:t>
      </w:r>
    </w:p>
    <w:p w14:paraId="6A176D64" w14:textId="01CBAB0C" w:rsidR="008746E6" w:rsidRDefault="003F2253" w:rsidP="003F2253">
      <w:pPr>
        <w:tabs>
          <w:tab w:val="left" w:pos="640"/>
        </w:tabs>
      </w:pPr>
      <w:r>
        <w:t xml:space="preserve">We think both alternatives can work, but </w:t>
      </w:r>
      <w:r w:rsidR="00455173">
        <w:t>Alt-2 is unnecessarily making things com</w:t>
      </w:r>
      <w:r w:rsidR="008746E6">
        <w:t>p</w:t>
      </w:r>
      <w:r w:rsidR="00455173">
        <w:t xml:space="preserve">lex because it needs to </w:t>
      </w:r>
      <w:r>
        <w:t>introduce</w:t>
      </w:r>
      <w:r w:rsidR="00455173">
        <w:t xml:space="preserve"> both</w:t>
      </w:r>
      <w:r>
        <w:t xml:space="preserve"> ASN.1 change and the new UE behavior in Section 5.7.4 of TS 38.331.</w:t>
      </w:r>
      <w:r w:rsidR="008746E6">
        <w:t xml:space="preserve"> Thus, from specification perspective, Alt-2 has no benefit over Alt-1, and we propose:</w:t>
      </w:r>
    </w:p>
    <w:p w14:paraId="54979813" w14:textId="5531F943" w:rsidR="009C4B6F" w:rsidRPr="00C67C30" w:rsidRDefault="004A5AEE" w:rsidP="003F2253">
      <w:pPr>
        <w:tabs>
          <w:tab w:val="left" w:pos="640"/>
        </w:tabs>
        <w:rPr>
          <w:b/>
          <w:bCs/>
        </w:rPr>
      </w:pPr>
      <w:r w:rsidRPr="00C04B60">
        <w:rPr>
          <w:b/>
          <w:bCs/>
          <w:lang w:val="en-GB"/>
        </w:rPr>
        <w:t xml:space="preserve">Proposal 6: </w:t>
      </w:r>
      <w:r w:rsidR="009D1BF6" w:rsidRPr="00C04B60">
        <w:rPr>
          <w:b/>
          <w:bCs/>
          <w:lang w:val="en-GB"/>
        </w:rPr>
        <w:t xml:space="preserve">For </w:t>
      </w:r>
      <w:r w:rsidR="009D1BF6" w:rsidRPr="00C04B60">
        <w:rPr>
          <w:b/>
          <w:bCs/>
        </w:rPr>
        <w:t xml:space="preserve">all the </w:t>
      </w:r>
      <w:r w:rsidR="009D1BF6" w:rsidRPr="00C04B60">
        <w:rPr>
          <w:b/>
          <w:bCs/>
          <w:i/>
          <w:iCs/>
        </w:rPr>
        <w:t>CSI-</w:t>
      </w:r>
      <w:proofErr w:type="spellStart"/>
      <w:r w:rsidR="009D1BF6" w:rsidRPr="00C04B60">
        <w:rPr>
          <w:b/>
          <w:bCs/>
          <w:i/>
          <w:iCs/>
        </w:rPr>
        <w:t>ReportConfig</w:t>
      </w:r>
      <w:proofErr w:type="spellEnd"/>
      <w:r w:rsidR="009D1BF6" w:rsidRPr="00C04B60">
        <w:rPr>
          <w:b/>
          <w:bCs/>
          <w:i/>
          <w:iCs/>
        </w:rPr>
        <w:t xml:space="preserve">(s) </w:t>
      </w:r>
      <w:r w:rsidR="009D1BF6" w:rsidRPr="00C04B60">
        <w:rPr>
          <w:b/>
          <w:bCs/>
        </w:rPr>
        <w:t xml:space="preserve">with </w:t>
      </w:r>
      <w:r w:rsidR="006661BD" w:rsidRPr="00C04B60">
        <w:rPr>
          <w:b/>
          <w:bCs/>
        </w:rPr>
        <w:t>beam</w:t>
      </w:r>
      <w:r w:rsidR="009D1BF6" w:rsidRPr="00C04B60">
        <w:rPr>
          <w:b/>
          <w:bCs/>
        </w:rPr>
        <w:t xml:space="preserve"> prediction</w:t>
      </w:r>
      <w:r w:rsidR="009D1BF6" w:rsidRPr="00C04B60">
        <w:rPr>
          <w:b/>
          <w:bCs/>
          <w:i/>
          <w:iCs/>
        </w:rPr>
        <w:t xml:space="preserve"> </w:t>
      </w:r>
      <w:r w:rsidR="009D1BF6" w:rsidRPr="00C04B60">
        <w:rPr>
          <w:b/>
          <w:bCs/>
        </w:rPr>
        <w:t>configuration (e.g. Set A/B configuration)</w:t>
      </w:r>
      <w:r w:rsidR="00C04B60">
        <w:rPr>
          <w:b/>
          <w:bCs/>
        </w:rPr>
        <w:t xml:space="preserve"> </w:t>
      </w:r>
      <w:r w:rsidR="009D1BF6" w:rsidRPr="00C04B60">
        <w:rPr>
          <w:b/>
          <w:bCs/>
        </w:rPr>
        <w:t xml:space="preserve">in </w:t>
      </w:r>
      <w:proofErr w:type="spellStart"/>
      <w:r w:rsidR="009D1BF6" w:rsidRPr="00C04B60">
        <w:rPr>
          <w:b/>
          <w:bCs/>
          <w:i/>
          <w:iCs/>
        </w:rPr>
        <w:t>RRCReconfigurat</w:t>
      </w:r>
      <w:r w:rsidR="00B21264">
        <w:rPr>
          <w:b/>
          <w:bCs/>
          <w:i/>
          <w:iCs/>
        </w:rPr>
        <w:t>i</w:t>
      </w:r>
      <w:r w:rsidR="009D1BF6" w:rsidRPr="00C04B60">
        <w:rPr>
          <w:b/>
          <w:bCs/>
          <w:i/>
          <w:iCs/>
        </w:rPr>
        <w:t>on</w:t>
      </w:r>
      <w:proofErr w:type="spellEnd"/>
      <w:r w:rsidR="00C04B60">
        <w:rPr>
          <w:b/>
          <w:bCs/>
          <w:i/>
          <w:iCs/>
        </w:rPr>
        <w:t xml:space="preserve">, </w:t>
      </w:r>
      <w:r w:rsidR="00C04B60" w:rsidRPr="00D73B60">
        <w:rPr>
          <w:b/>
        </w:rPr>
        <w:t>the UE implicitly associates them with UAI for applicability update reporting.</w:t>
      </w:r>
      <w:r w:rsidR="00C04B60" w:rsidRPr="003F2253">
        <w:t xml:space="preserve">   </w:t>
      </w:r>
    </w:p>
    <w:p w14:paraId="2D11409C" w14:textId="77777777" w:rsidR="002E2C8F" w:rsidRDefault="002E2C8F" w:rsidP="002E2C8F">
      <w:pPr>
        <w:pStyle w:val="Heading3"/>
        <w:spacing w:before="180"/>
      </w:pPr>
      <w:r>
        <w:t>2.2.4 Whether associated ID is mandatory or optional</w:t>
      </w:r>
    </w:p>
    <w:p w14:paraId="09E8739F" w14:textId="77777777" w:rsidR="002E2C8F" w:rsidRDefault="002E2C8F" w:rsidP="002E2C8F">
      <w:pPr>
        <w:tabs>
          <w:tab w:val="left" w:pos="640"/>
        </w:tabs>
      </w:pPr>
      <w:r w:rsidRPr="00906243">
        <w:t xml:space="preserve">This issue was </w:t>
      </w:r>
      <w:r>
        <w:t>discussed</w:t>
      </w:r>
      <w:r w:rsidRPr="00906243">
        <w:t xml:space="preserve"> in RAN1</w:t>
      </w:r>
      <w:r>
        <w:t>,</w:t>
      </w:r>
      <w:r w:rsidRPr="00906243">
        <w:t xml:space="preserve"> but RAN1 can’t achieve consensus</w:t>
      </w:r>
      <w:r>
        <w:t xml:space="preserve"> and will further discuss this issue:</w:t>
      </w:r>
    </w:p>
    <w:p w14:paraId="35A85129" w14:textId="77777777" w:rsidR="002E2C8F" w:rsidRPr="00B75479" w:rsidRDefault="002E2C8F" w:rsidP="002E2C8F">
      <w:pPr>
        <w:pStyle w:val="CommentText"/>
        <w:pBdr>
          <w:top w:val="single" w:sz="4" w:space="1" w:color="auto"/>
          <w:left w:val="single" w:sz="4" w:space="4" w:color="auto"/>
          <w:bottom w:val="single" w:sz="4" w:space="1" w:color="auto"/>
          <w:right w:val="single" w:sz="4" w:space="4" w:color="auto"/>
        </w:pBdr>
        <w:spacing w:line="276" w:lineRule="auto"/>
        <w:rPr>
          <w:rFonts w:eastAsia="Malgun Gothic" w:cs="Arial"/>
          <w:b/>
          <w:bCs/>
          <w:sz w:val="18"/>
          <w:szCs w:val="18"/>
          <w:lang w:eastAsia="ko-KR"/>
        </w:rPr>
      </w:pPr>
      <w:r w:rsidRPr="00B75479">
        <w:rPr>
          <w:rFonts w:eastAsia="Malgun Gothic" w:cs="Arial"/>
          <w:b/>
          <w:bCs/>
          <w:sz w:val="18"/>
          <w:szCs w:val="18"/>
          <w:lang w:eastAsia="ko-KR"/>
        </w:rPr>
        <w:t xml:space="preserve">Q4-1: In RAN2, it is FFS whether NW-side additional condition is mandatory or optional. </w:t>
      </w:r>
      <w:proofErr w:type="gramStart"/>
      <w:r w:rsidRPr="00B75479">
        <w:rPr>
          <w:rFonts w:eastAsia="Malgun Gothic" w:cs="Arial"/>
          <w:b/>
          <w:bCs/>
          <w:sz w:val="18"/>
          <w:szCs w:val="18"/>
          <w:lang w:eastAsia="ko-KR"/>
        </w:rPr>
        <w:t>In order to</w:t>
      </w:r>
      <w:proofErr w:type="gramEnd"/>
      <w:r w:rsidRPr="00B75479">
        <w:rPr>
          <w:rFonts w:eastAsia="Malgun Gothic" w:cs="Arial"/>
          <w:b/>
          <w:bCs/>
          <w:sz w:val="18"/>
          <w:szCs w:val="18"/>
          <w:lang w:eastAsia="ko-KR"/>
        </w:rPr>
        <w:t xml:space="preserve"> discuss further, RAN2 would like to understand whether it is feasible for UE to decide the applicable functionalities without NW-side additional condition? </w:t>
      </w:r>
    </w:p>
    <w:p w14:paraId="153E66CB" w14:textId="77777777" w:rsidR="002E2C8F" w:rsidRPr="00B75479" w:rsidRDefault="002E2C8F" w:rsidP="002E2C8F">
      <w:pPr>
        <w:pStyle w:val="CommentText"/>
        <w:pBdr>
          <w:top w:val="single" w:sz="4" w:space="1" w:color="auto"/>
          <w:left w:val="single" w:sz="4" w:space="4" w:color="auto"/>
          <w:bottom w:val="single" w:sz="4" w:space="1" w:color="auto"/>
          <w:right w:val="single" w:sz="4" w:space="4" w:color="auto"/>
        </w:pBdr>
        <w:spacing w:line="276" w:lineRule="auto"/>
        <w:rPr>
          <w:rFonts w:eastAsia="Malgun Gothic" w:cs="Arial"/>
          <w:b/>
          <w:bCs/>
          <w:sz w:val="18"/>
          <w:szCs w:val="18"/>
          <w:lang w:eastAsia="ko-KR"/>
        </w:rPr>
      </w:pPr>
      <w:r w:rsidRPr="00B75479">
        <w:rPr>
          <w:rFonts w:cs="Arial"/>
          <w:b/>
          <w:bCs/>
          <w:sz w:val="18"/>
          <w:szCs w:val="18"/>
          <w:lang w:eastAsia="zh-CN"/>
        </w:rPr>
        <w:t xml:space="preserve">Answer to Q4-1: </w:t>
      </w:r>
      <w:r w:rsidRPr="00B75479">
        <w:rPr>
          <w:rFonts w:cs="Arial"/>
          <w:sz w:val="18"/>
          <w:szCs w:val="18"/>
          <w:lang w:eastAsia="zh-CN"/>
        </w:rPr>
        <w:t xml:space="preserve">There is no consensus yet on whether it is mandatory or optional. There is no conclusion yet on whether it is feasible or not for UE to decide the applicability without NW-side additional </w:t>
      </w:r>
      <w:proofErr w:type="gramStart"/>
      <w:r w:rsidRPr="00B75479">
        <w:rPr>
          <w:rFonts w:cs="Arial"/>
          <w:sz w:val="18"/>
          <w:szCs w:val="18"/>
          <w:lang w:eastAsia="zh-CN"/>
        </w:rPr>
        <w:t>condition, and</w:t>
      </w:r>
      <w:proofErr w:type="gramEnd"/>
      <w:r w:rsidRPr="00B75479">
        <w:rPr>
          <w:rFonts w:cs="Arial"/>
          <w:sz w:val="18"/>
          <w:szCs w:val="18"/>
          <w:lang w:eastAsia="zh-CN"/>
        </w:rPr>
        <w:t xml:space="preserve"> RAN 1 is discussing the related issues. </w:t>
      </w:r>
    </w:p>
    <w:p w14:paraId="15FA2582" w14:textId="0DF2406D" w:rsidR="002E2C8F" w:rsidRDefault="00FB7B6D" w:rsidP="002E2C8F">
      <w:pPr>
        <w:tabs>
          <w:tab w:val="left" w:pos="640"/>
        </w:tabs>
      </w:pPr>
      <w:r>
        <w:t>W</w:t>
      </w:r>
      <w:r w:rsidR="002E2C8F">
        <w:t>e share our view from RAN2 perspective. We prefer the associated ID is mandatory provided in Step 3 because absence of associated ID may cause</w:t>
      </w:r>
      <w:r w:rsidR="002E2C8F" w:rsidRPr="00C369FD">
        <w:rPr>
          <w:lang w:val="en-GB"/>
        </w:rPr>
        <w:t xml:space="preserve"> model ambiguity between UE and NW</w:t>
      </w:r>
      <w:r w:rsidR="002E2C8F">
        <w:rPr>
          <w:lang w:val="en-GB"/>
        </w:rPr>
        <w:t xml:space="preserve">. As we know, one AI/ML functionality may include multiple NW-side additional conditions corresponding to multiple AI/ML models. Then, the UE may not know which model should be used for inference if the NW doesn’t indicate </w:t>
      </w:r>
      <w:r w:rsidR="002E2C8F" w:rsidRPr="005E05D2">
        <w:t xml:space="preserve">the current </w:t>
      </w:r>
      <w:r w:rsidR="002E2C8F">
        <w:t>NW-</w:t>
      </w:r>
      <w:r w:rsidR="002E2C8F" w:rsidRPr="005E05D2">
        <w:t>side additional condition</w:t>
      </w:r>
      <w:r w:rsidR="002E2C8F">
        <w:t xml:space="preserve"> (i.e. associated ID)</w:t>
      </w:r>
      <w:r w:rsidR="002E2C8F" w:rsidRPr="005E05D2">
        <w:t xml:space="preserve"> </w:t>
      </w:r>
      <w:r w:rsidR="002E2C8F">
        <w:t xml:space="preserve">to the UE. We provide an example in Figure. </w:t>
      </w:r>
      <w:r w:rsidR="000D03FB">
        <w:t>1</w:t>
      </w:r>
      <w:r w:rsidR="002E2C8F">
        <w:t xml:space="preserve">, where the UE has model 1 (corresponding to associated ID 1) and model 2 (corresponding to associated ID 2) available for the same functionality A while the </w:t>
      </w:r>
      <w:r w:rsidR="002E2C8F" w:rsidRPr="005E05D2">
        <w:t xml:space="preserve">current </w:t>
      </w:r>
      <w:r w:rsidR="002E2C8F">
        <w:t xml:space="preserve">NW </w:t>
      </w:r>
      <w:r w:rsidR="002E2C8F" w:rsidRPr="005E05D2">
        <w:t>condition</w:t>
      </w:r>
      <w:r w:rsidR="002E2C8F">
        <w:t xml:space="preserve"> is associated ID = 2. Then, after UE reports that the functionality is applicable under either associated ID=1 or ID=2 in step 4, the NW activates the functionality A in step 5, but the UE doesn’t know whether it should use model 1 or model 2 for inference. If the UE chooses to use model 1, it will lead to non-consistency with current NW condition.</w:t>
      </w:r>
    </w:p>
    <w:p w14:paraId="1D422C39" w14:textId="109835F0" w:rsidR="003442DD" w:rsidRDefault="003442DD" w:rsidP="002E2C8F">
      <w:pPr>
        <w:tabs>
          <w:tab w:val="left" w:pos="640"/>
        </w:tabs>
        <w:rPr>
          <w:b/>
          <w:bCs/>
          <w:lang w:val="en-GB"/>
        </w:rPr>
      </w:pPr>
      <w:r w:rsidRPr="009F51BF">
        <w:rPr>
          <w:b/>
          <w:bCs/>
          <w:lang w:val="en-GB"/>
        </w:rPr>
        <w:t xml:space="preserve">Observation 3: </w:t>
      </w:r>
      <w:r w:rsidR="009F51BF" w:rsidRPr="009F51BF">
        <w:rPr>
          <w:b/>
          <w:bCs/>
          <w:lang w:val="en-GB"/>
        </w:rPr>
        <w:t>Because applicability reporting is per inference configuration (</w:t>
      </w:r>
      <w:r w:rsidR="009F51BF" w:rsidRPr="009F51BF">
        <w:rPr>
          <w:b/>
          <w:bCs/>
          <w:i/>
          <w:iCs/>
        </w:rPr>
        <w:t>CSI-</w:t>
      </w:r>
      <w:proofErr w:type="spellStart"/>
      <w:r w:rsidR="009F51BF" w:rsidRPr="009F51BF">
        <w:rPr>
          <w:b/>
          <w:bCs/>
          <w:i/>
          <w:iCs/>
        </w:rPr>
        <w:t>ReportConfig</w:t>
      </w:r>
      <w:proofErr w:type="spellEnd"/>
      <w:r w:rsidR="009F51BF" w:rsidRPr="009F51BF">
        <w:rPr>
          <w:b/>
          <w:bCs/>
          <w:i/>
          <w:iCs/>
        </w:rPr>
        <w:t>)</w:t>
      </w:r>
      <w:r w:rsidR="009F51BF" w:rsidRPr="009F51BF">
        <w:rPr>
          <w:b/>
          <w:bCs/>
          <w:lang w:val="en-GB"/>
        </w:rPr>
        <w:t xml:space="preserve"> in Option </w:t>
      </w:r>
      <w:proofErr w:type="gramStart"/>
      <w:r w:rsidR="009F51BF" w:rsidRPr="009F51BF">
        <w:rPr>
          <w:b/>
          <w:bCs/>
          <w:lang w:val="en-GB"/>
        </w:rPr>
        <w:t>A</w:t>
      </w:r>
      <w:proofErr w:type="gramEnd"/>
      <w:r w:rsidR="009F51BF" w:rsidRPr="009F51BF">
        <w:rPr>
          <w:b/>
          <w:bCs/>
          <w:lang w:val="en-GB"/>
        </w:rPr>
        <w:t xml:space="preserve"> but the UE may train multiple models for one inference configuration</w:t>
      </w:r>
      <w:r w:rsidR="00465FE8">
        <w:rPr>
          <w:b/>
          <w:bCs/>
          <w:lang w:val="en-GB"/>
        </w:rPr>
        <w:t xml:space="preserve"> based on its implementation</w:t>
      </w:r>
      <w:r w:rsidR="009F51BF" w:rsidRPr="009F51BF">
        <w:rPr>
          <w:b/>
          <w:bCs/>
          <w:lang w:val="en-GB"/>
        </w:rPr>
        <w:t xml:space="preserve">, </w:t>
      </w:r>
      <w:r w:rsidR="009F51BF" w:rsidRPr="009F51BF">
        <w:rPr>
          <w:b/>
          <w:bCs/>
        </w:rPr>
        <w:t>absence of associated ID may cause</w:t>
      </w:r>
      <w:r w:rsidR="009F51BF" w:rsidRPr="009F51BF">
        <w:rPr>
          <w:b/>
          <w:bCs/>
          <w:lang w:val="en-GB"/>
        </w:rPr>
        <w:t xml:space="preserve"> model ambiguity between UE and NW.</w:t>
      </w:r>
    </w:p>
    <w:p w14:paraId="761107AC" w14:textId="77777777" w:rsidR="00D12476" w:rsidRPr="006D6375" w:rsidRDefault="00D12476" w:rsidP="00D12476">
      <w:pPr>
        <w:tabs>
          <w:tab w:val="left" w:pos="640"/>
        </w:tabs>
        <w:rPr>
          <w:lang w:val="en-GB"/>
        </w:rPr>
      </w:pPr>
      <w:r>
        <w:rPr>
          <w:lang w:val="en-GB"/>
        </w:rPr>
        <w:t xml:space="preserve">Thus, we propose that associated ID should be mandatory provided in Step 3 from RAN2 perspective. Otherwise, it </w:t>
      </w:r>
      <w:r>
        <w:t>may cause</w:t>
      </w:r>
      <w:r w:rsidRPr="00C369FD">
        <w:rPr>
          <w:lang w:val="en-GB"/>
        </w:rPr>
        <w:t xml:space="preserve"> model ambiguity between UE and NW</w:t>
      </w:r>
      <w:r>
        <w:rPr>
          <w:lang w:val="en-GB"/>
        </w:rPr>
        <w:t xml:space="preserve"> </w:t>
      </w:r>
    </w:p>
    <w:p w14:paraId="5106344B" w14:textId="7E1179AD" w:rsidR="00D12476" w:rsidRPr="00EF07E6" w:rsidRDefault="00D12476" w:rsidP="00EF07E6">
      <w:pPr>
        <w:tabs>
          <w:tab w:val="left" w:pos="640"/>
        </w:tabs>
        <w:rPr>
          <w:b/>
          <w:bCs/>
          <w:color w:val="auto"/>
        </w:rPr>
      </w:pPr>
      <w:r w:rsidRPr="007F6033">
        <w:rPr>
          <w:b/>
          <w:bCs/>
          <w:color w:val="auto"/>
        </w:rPr>
        <w:lastRenderedPageBreak/>
        <w:t xml:space="preserve">Proposal </w:t>
      </w:r>
      <w:r>
        <w:rPr>
          <w:b/>
          <w:bCs/>
          <w:color w:val="auto"/>
        </w:rPr>
        <w:t>7</w:t>
      </w:r>
      <w:r w:rsidRPr="007F6033">
        <w:rPr>
          <w:b/>
          <w:bCs/>
          <w:color w:val="auto"/>
        </w:rPr>
        <w:t xml:space="preserve">: </w:t>
      </w:r>
      <w:r>
        <w:rPr>
          <w:b/>
          <w:bCs/>
          <w:color w:val="auto"/>
        </w:rPr>
        <w:t xml:space="preserve">RAN2 assume that </w:t>
      </w:r>
      <w:r w:rsidRPr="00362680">
        <w:rPr>
          <w:b/>
          <w:bCs/>
          <w:color w:val="auto"/>
        </w:rPr>
        <w:t xml:space="preserve">associated ID </w:t>
      </w:r>
      <w:r>
        <w:rPr>
          <w:b/>
          <w:bCs/>
          <w:color w:val="auto"/>
        </w:rPr>
        <w:t>is</w:t>
      </w:r>
      <w:r w:rsidRPr="00362680">
        <w:rPr>
          <w:b/>
          <w:bCs/>
          <w:color w:val="auto"/>
        </w:rPr>
        <w:t xml:space="preserve"> mandatory provided in Step</w:t>
      </w:r>
      <w:r>
        <w:rPr>
          <w:b/>
          <w:bCs/>
          <w:color w:val="auto"/>
        </w:rPr>
        <w:t xml:space="preserve"> 3</w:t>
      </w:r>
      <w:r w:rsidRPr="00362680">
        <w:rPr>
          <w:b/>
          <w:bCs/>
          <w:color w:val="auto"/>
        </w:rPr>
        <w:t xml:space="preserve">. Otherwise, it may cause model ambiguity </w:t>
      </w:r>
      <w:r>
        <w:rPr>
          <w:b/>
          <w:bCs/>
          <w:color w:val="auto"/>
        </w:rPr>
        <w:t xml:space="preserve">issue </w:t>
      </w:r>
      <w:r w:rsidRPr="00362680">
        <w:rPr>
          <w:b/>
          <w:bCs/>
          <w:color w:val="auto"/>
        </w:rPr>
        <w:t xml:space="preserve">between UE and NW. </w:t>
      </w:r>
    </w:p>
    <w:p w14:paraId="387DA2B3" w14:textId="140905D6" w:rsidR="002E2C8F" w:rsidRDefault="002E2C8F" w:rsidP="002E2C8F">
      <w:pPr>
        <w:tabs>
          <w:tab w:val="left" w:pos="640"/>
        </w:tabs>
        <w:ind w:firstLine="400"/>
        <w:jc w:val="center"/>
        <w:rPr>
          <w:lang w:val="en-GB"/>
        </w:rPr>
      </w:pPr>
      <w:r w:rsidRPr="00247E71">
        <w:rPr>
          <w:noProof/>
          <w:lang w:val="en-GB"/>
        </w:rPr>
        <w:drawing>
          <wp:inline distT="0" distB="0" distL="0" distR="0" wp14:anchorId="03C6C36A" wp14:editId="40313EF0">
            <wp:extent cx="5432079" cy="3460569"/>
            <wp:effectExtent l="0" t="0" r="3810" b="0"/>
            <wp:docPr id="1426086134" name="Picture 1" descr="A screenshot of a cha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086134" name="Picture 1" descr="A screenshot of a chat&#10;&#10;Description automatically generated"/>
                    <pic:cNvPicPr/>
                  </pic:nvPicPr>
                  <pic:blipFill>
                    <a:blip r:embed="rId8"/>
                    <a:stretch>
                      <a:fillRect/>
                    </a:stretch>
                  </pic:blipFill>
                  <pic:spPr>
                    <a:xfrm>
                      <a:off x="0" y="0"/>
                      <a:ext cx="5450204" cy="3472116"/>
                    </a:xfrm>
                    <a:prstGeom prst="rect">
                      <a:avLst/>
                    </a:prstGeom>
                  </pic:spPr>
                </pic:pic>
              </a:graphicData>
            </a:graphic>
          </wp:inline>
        </w:drawing>
      </w:r>
    </w:p>
    <w:p w14:paraId="46D788E4" w14:textId="33A04A3D" w:rsidR="002E2C8F" w:rsidRPr="00CB3143" w:rsidRDefault="002E2C8F" w:rsidP="002E2C8F">
      <w:pPr>
        <w:jc w:val="center"/>
        <w:rPr>
          <w:b/>
          <w:bCs/>
        </w:rPr>
      </w:pPr>
      <w:r w:rsidRPr="0010742D">
        <w:rPr>
          <w:b/>
          <w:bCs/>
        </w:rPr>
        <w:t>Figure.</w:t>
      </w:r>
      <w:r w:rsidR="00A358B7">
        <w:rPr>
          <w:b/>
          <w:bCs/>
        </w:rPr>
        <w:t>1</w:t>
      </w:r>
      <w:r w:rsidRPr="0010742D">
        <w:rPr>
          <w:b/>
          <w:bCs/>
        </w:rPr>
        <w:t xml:space="preserve">: </w:t>
      </w:r>
      <w:r>
        <w:rPr>
          <w:b/>
          <w:bCs/>
        </w:rPr>
        <w:t xml:space="preserve">Issue illustration of </w:t>
      </w:r>
      <w:r w:rsidRPr="00277C42">
        <w:rPr>
          <w:b/>
          <w:bCs/>
        </w:rPr>
        <w:t>model ambiguity between UE and NW</w:t>
      </w:r>
      <w:r>
        <w:rPr>
          <w:b/>
          <w:bCs/>
        </w:rPr>
        <w:t xml:space="preserve"> if associated ID is absent in Step 3   </w:t>
      </w:r>
    </w:p>
    <w:p w14:paraId="01095E76" w14:textId="54148853" w:rsidR="00EB3A7C" w:rsidRDefault="002E2C8F" w:rsidP="002E2C8F">
      <w:pPr>
        <w:pStyle w:val="Heading2"/>
      </w:pPr>
      <w:r>
        <w:t>2.</w:t>
      </w:r>
      <w:r w:rsidR="00A20748">
        <w:t>3</w:t>
      </w:r>
      <w:r>
        <w:t xml:space="preserve"> </w:t>
      </w:r>
      <w:r w:rsidR="00EB3A7C">
        <w:t>Remaining issues on option B</w:t>
      </w:r>
    </w:p>
    <w:p w14:paraId="7207AE96" w14:textId="0A2C34F5" w:rsidR="00E005E7" w:rsidRDefault="00FA431C" w:rsidP="00E005E7">
      <w:pPr>
        <w:rPr>
          <w:lang w:val="en-GB"/>
        </w:rPr>
      </w:pPr>
      <w:r w:rsidRPr="00FA431C">
        <w:rPr>
          <w:lang w:val="en-GB"/>
        </w:rPr>
        <w:t xml:space="preserve">In RAN2#129 [2], </w:t>
      </w:r>
      <w:r>
        <w:rPr>
          <w:lang w:val="en-GB"/>
        </w:rPr>
        <w:t xml:space="preserve">although </w:t>
      </w:r>
      <w:r w:rsidRPr="00FA431C">
        <w:rPr>
          <w:lang w:val="en-GB"/>
        </w:rPr>
        <w:t xml:space="preserve">it was agreed to support both Option A and Option </w:t>
      </w:r>
      <w:r>
        <w:rPr>
          <w:lang w:val="en-GB"/>
        </w:rPr>
        <w:t>B, no agreement on Option B can be made because companies had different views on how Option B works.</w:t>
      </w:r>
    </w:p>
    <w:p w14:paraId="3D3B9CA3" w14:textId="0419DF92" w:rsidR="004D6C3A" w:rsidRDefault="004D6C3A" w:rsidP="004D6C3A">
      <w:pPr>
        <w:rPr>
          <w:lang w:val="en-GB"/>
        </w:rPr>
      </w:pPr>
      <w:r>
        <w:rPr>
          <w:noProof/>
          <w:lang w:val="en-GB"/>
        </w:rPr>
        <mc:AlternateContent>
          <mc:Choice Requires="wps">
            <w:drawing>
              <wp:anchor distT="0" distB="0" distL="114300" distR="114300" simplePos="0" relativeHeight="251660288" behindDoc="0" locked="0" layoutInCell="1" allowOverlap="1" wp14:anchorId="52459FAD" wp14:editId="185E6467">
                <wp:simplePos x="0" y="0"/>
                <wp:positionH relativeFrom="column">
                  <wp:posOffset>-57785</wp:posOffset>
                </wp:positionH>
                <wp:positionV relativeFrom="paragraph">
                  <wp:posOffset>288925</wp:posOffset>
                </wp:positionV>
                <wp:extent cx="6224270" cy="3808095"/>
                <wp:effectExtent l="0" t="0" r="11430" b="14605"/>
                <wp:wrapTopAndBottom/>
                <wp:docPr id="1949604034" name="Text Box 2"/>
                <wp:cNvGraphicFramePr/>
                <a:graphic xmlns:a="http://schemas.openxmlformats.org/drawingml/2006/main">
                  <a:graphicData uri="http://schemas.microsoft.com/office/word/2010/wordprocessingShape">
                    <wps:wsp>
                      <wps:cNvSpPr txBox="1"/>
                      <wps:spPr>
                        <a:xfrm>
                          <a:off x="0" y="0"/>
                          <a:ext cx="6224270" cy="3808095"/>
                        </a:xfrm>
                        <a:prstGeom prst="rect">
                          <a:avLst/>
                        </a:prstGeom>
                        <a:solidFill>
                          <a:schemeClr val="lt1"/>
                        </a:solidFill>
                        <a:ln w="6350">
                          <a:solidFill>
                            <a:prstClr val="black"/>
                          </a:solidFill>
                        </a:ln>
                      </wps:spPr>
                      <wps:txbx>
                        <w:txbxContent>
                          <w:p w14:paraId="1F4C1804" w14:textId="7E1DB477" w:rsidR="00E005E7" w:rsidRPr="004D6C3A" w:rsidRDefault="00E005E7" w:rsidP="00E005E7">
                            <w:pPr>
                              <w:pStyle w:val="BodyText"/>
                              <w:rPr>
                                <w:rFonts w:eastAsia="DengXian"/>
                                <w:b/>
                                <w:bCs/>
                                <w:u w:val="single"/>
                                <w:lang w:eastAsia="zh-CN"/>
                              </w:rPr>
                            </w:pPr>
                            <w:r w:rsidRPr="004D6C3A">
                              <w:rPr>
                                <w:rFonts w:eastAsia="DengXian"/>
                                <w:b/>
                                <w:bCs/>
                                <w:u w:val="single"/>
                                <w:lang w:eastAsia="zh-CN"/>
                              </w:rPr>
                              <w:t>From co-source contribution [5]:</w:t>
                            </w:r>
                          </w:p>
                          <w:p w14:paraId="324BD4EE" w14:textId="54D8E167" w:rsidR="00E005E7" w:rsidRDefault="00E005E7" w:rsidP="00E005E7">
                            <w:pPr>
                              <w:pStyle w:val="BodyText"/>
                              <w:rPr>
                                <w:rFonts w:eastAsia="DengXian"/>
                                <w:b/>
                                <w:bCs/>
                                <w:lang w:eastAsia="zh-CN"/>
                              </w:rPr>
                            </w:pPr>
                            <w:r w:rsidRPr="006860A7">
                              <w:rPr>
                                <w:rFonts w:eastAsia="DengXian" w:hint="eastAsia"/>
                                <w:b/>
                                <w:bCs/>
                                <w:lang w:eastAsia="zh-CN"/>
                              </w:rPr>
                              <w:t>P</w:t>
                            </w:r>
                            <w:r w:rsidRPr="006860A7">
                              <w:rPr>
                                <w:rFonts w:eastAsia="DengXian"/>
                                <w:b/>
                                <w:bCs/>
                                <w:lang w:eastAsia="zh-CN"/>
                              </w:rPr>
                              <w:t xml:space="preserve">roposal </w:t>
                            </w:r>
                            <w:r>
                              <w:rPr>
                                <w:rFonts w:eastAsia="DengXian"/>
                                <w:b/>
                                <w:bCs/>
                                <w:lang w:eastAsia="zh-CN"/>
                              </w:rPr>
                              <w:t>1</w:t>
                            </w:r>
                            <w:r w:rsidRPr="006860A7">
                              <w:rPr>
                                <w:rFonts w:eastAsia="DengXian"/>
                                <w:b/>
                                <w:bCs/>
                                <w:lang w:eastAsia="zh-CN"/>
                              </w:rPr>
                              <w:t>:</w:t>
                            </w:r>
                            <w:r>
                              <w:rPr>
                                <w:rFonts w:eastAsia="DengXian"/>
                                <w:b/>
                                <w:bCs/>
                                <w:lang w:eastAsia="zh-CN"/>
                              </w:rPr>
                              <w:t xml:space="preserve"> Option B works like the following way:</w:t>
                            </w:r>
                          </w:p>
                          <w:p w14:paraId="22348528" w14:textId="77777777" w:rsidR="00E005E7" w:rsidRPr="00B62D3C" w:rsidRDefault="00E005E7" w:rsidP="00E005E7">
                            <w:pPr>
                              <w:pStyle w:val="BodyText"/>
                              <w:ind w:leftChars="100" w:left="200"/>
                              <w:rPr>
                                <w:rFonts w:eastAsia="DengXian"/>
                                <w:b/>
                                <w:bCs/>
                                <w:lang w:eastAsia="zh-CN"/>
                              </w:rPr>
                            </w:pPr>
                            <w:r w:rsidRPr="00B62D3C">
                              <w:rPr>
                                <w:rFonts w:eastAsia="DengXian" w:hint="eastAsia"/>
                                <w:b/>
                                <w:bCs/>
                                <w:lang w:eastAsia="zh-CN"/>
                              </w:rPr>
                              <w:t>P</w:t>
                            </w:r>
                            <w:r w:rsidRPr="00B62D3C">
                              <w:rPr>
                                <w:rFonts w:eastAsia="DengXian"/>
                                <w:b/>
                                <w:bCs/>
                                <w:lang w:eastAsia="zh-CN"/>
                              </w:rPr>
                              <w:t xml:space="preserve">rocedure 1: UE receives </w:t>
                            </w:r>
                            <w:r w:rsidRPr="00B62D3C">
                              <w:rPr>
                                <w:rFonts w:eastAsia="DengXian"/>
                                <w:b/>
                                <w:bCs/>
                                <w:i/>
                                <w:iCs/>
                                <w:lang w:eastAsia="zh-CN"/>
                              </w:rPr>
                              <w:t>RRCReconfiguration</w:t>
                            </w:r>
                            <w:r w:rsidRPr="00B62D3C">
                              <w:rPr>
                                <w:rFonts w:eastAsia="DengXian"/>
                                <w:b/>
                                <w:bCs/>
                                <w:lang w:eastAsia="zh-CN"/>
                              </w:rPr>
                              <w:t xml:space="preserve"> message including </w:t>
                            </w:r>
                            <w:r>
                              <w:rPr>
                                <w:rFonts w:eastAsia="DengXian"/>
                                <w:b/>
                                <w:bCs/>
                                <w:lang w:eastAsia="zh-CN"/>
                              </w:rPr>
                              <w:t>one set or multiple sets</w:t>
                            </w:r>
                            <w:r w:rsidRPr="00B62D3C">
                              <w:rPr>
                                <w:rFonts w:eastAsia="DengXian"/>
                                <w:b/>
                                <w:bCs/>
                                <w:lang w:eastAsia="zh-CN"/>
                              </w:rPr>
                              <w:t xml:space="preserve"> of inference related parameters via </w:t>
                            </w:r>
                            <w:r w:rsidRPr="00B62D3C">
                              <w:rPr>
                                <w:rFonts w:eastAsia="DengXian"/>
                                <w:b/>
                                <w:bCs/>
                                <w:i/>
                                <w:iCs/>
                                <w:lang w:eastAsia="zh-CN"/>
                              </w:rPr>
                              <w:t>OtherConfig</w:t>
                            </w:r>
                            <w:r w:rsidRPr="00B62D3C">
                              <w:rPr>
                                <w:rFonts w:eastAsia="DengXian"/>
                                <w:b/>
                                <w:bCs/>
                                <w:lang w:eastAsia="zh-CN"/>
                              </w:rPr>
                              <w:t>.</w:t>
                            </w:r>
                          </w:p>
                          <w:p w14:paraId="53E50913" w14:textId="77777777" w:rsidR="00E005E7" w:rsidRPr="00B62D3C" w:rsidRDefault="00E005E7" w:rsidP="00E005E7">
                            <w:pPr>
                              <w:pStyle w:val="BodyText"/>
                              <w:ind w:leftChars="100" w:left="200"/>
                              <w:rPr>
                                <w:rFonts w:eastAsia="DengXian"/>
                                <w:b/>
                                <w:bCs/>
                                <w:lang w:eastAsia="zh-CN"/>
                              </w:rPr>
                            </w:pPr>
                            <w:r w:rsidRPr="00B62D3C">
                              <w:rPr>
                                <w:rFonts w:eastAsia="DengXian" w:hint="eastAsia"/>
                                <w:b/>
                                <w:bCs/>
                                <w:lang w:eastAsia="zh-CN"/>
                              </w:rPr>
                              <w:t>P</w:t>
                            </w:r>
                            <w:r w:rsidRPr="00B62D3C">
                              <w:rPr>
                                <w:rFonts w:eastAsia="DengXian"/>
                                <w:b/>
                                <w:bCs/>
                                <w:lang w:eastAsia="zh-CN"/>
                              </w:rPr>
                              <w:t xml:space="preserve">rocedure 2: For initial reporting, UE sends </w:t>
                            </w:r>
                            <w:r w:rsidRPr="00B62D3C">
                              <w:rPr>
                                <w:rFonts w:eastAsia="DengXian"/>
                                <w:b/>
                                <w:bCs/>
                                <w:i/>
                                <w:iCs/>
                                <w:lang w:eastAsia="zh-CN"/>
                              </w:rPr>
                              <w:t xml:space="preserve">RRCReconfigurationComplete </w:t>
                            </w:r>
                            <w:r w:rsidRPr="00B62D3C">
                              <w:rPr>
                                <w:rFonts w:eastAsia="DengXian"/>
                                <w:b/>
                                <w:bCs/>
                                <w:lang w:eastAsia="zh-CN"/>
                              </w:rPr>
                              <w:t xml:space="preserve">message including applicability and/or inapplicability, e.g. by indicating whether </w:t>
                            </w:r>
                            <w:r>
                              <w:rPr>
                                <w:rFonts w:eastAsia="DengXian"/>
                                <w:b/>
                                <w:bCs/>
                                <w:lang w:eastAsia="zh-CN"/>
                              </w:rPr>
                              <w:t>one set or multiple sets</w:t>
                            </w:r>
                            <w:r w:rsidRPr="00B62D3C">
                              <w:rPr>
                                <w:rFonts w:eastAsia="DengXian"/>
                                <w:b/>
                                <w:bCs/>
                                <w:lang w:eastAsia="zh-CN"/>
                              </w:rPr>
                              <w:t xml:space="preserve"> of inference related parameters are applicable or inapplicable.</w:t>
                            </w:r>
                          </w:p>
                          <w:p w14:paraId="149A0AED" w14:textId="77777777" w:rsidR="00E005E7" w:rsidRDefault="00E005E7" w:rsidP="00E005E7">
                            <w:pPr>
                              <w:pStyle w:val="BodyText"/>
                              <w:ind w:leftChars="100" w:left="200"/>
                              <w:rPr>
                                <w:rFonts w:eastAsia="DengXian"/>
                                <w:b/>
                                <w:bCs/>
                                <w:lang w:eastAsia="zh-CN"/>
                              </w:rPr>
                            </w:pPr>
                            <w:r w:rsidRPr="00B62D3C">
                              <w:rPr>
                                <w:rFonts w:eastAsia="DengXian" w:hint="eastAsia"/>
                                <w:b/>
                                <w:bCs/>
                                <w:lang w:eastAsia="zh-CN"/>
                              </w:rPr>
                              <w:t>P</w:t>
                            </w:r>
                            <w:r w:rsidRPr="00B62D3C">
                              <w:rPr>
                                <w:rFonts w:eastAsia="DengXian"/>
                                <w:b/>
                                <w:bCs/>
                                <w:lang w:eastAsia="zh-CN"/>
                              </w:rPr>
                              <w:t xml:space="preserve">rocedure 3: For subsequent reporting upon change: UE sends </w:t>
                            </w:r>
                            <w:r w:rsidRPr="00B62D3C">
                              <w:rPr>
                                <w:rFonts w:eastAsia="DengXian"/>
                                <w:b/>
                                <w:bCs/>
                                <w:i/>
                                <w:iCs/>
                                <w:noProof/>
                                <w:lang w:eastAsia="zh-CN"/>
                              </w:rPr>
                              <w:t xml:space="preserve">UEAssistanceInformation </w:t>
                            </w:r>
                            <w:r w:rsidRPr="00B62D3C">
                              <w:rPr>
                                <w:rFonts w:eastAsia="DengXian"/>
                                <w:b/>
                                <w:bCs/>
                                <w:lang w:val="en-GB" w:eastAsia="zh-CN"/>
                              </w:rPr>
                              <w:t>message</w:t>
                            </w:r>
                            <w:r w:rsidRPr="00B62D3C">
                              <w:rPr>
                                <w:rFonts w:eastAsia="DengXian"/>
                                <w:b/>
                                <w:bCs/>
                                <w:lang w:eastAsia="zh-CN"/>
                              </w:rPr>
                              <w:t xml:space="preserve"> including applicability and/or inapplicability, e.g. by indicating whether </w:t>
                            </w:r>
                            <w:r>
                              <w:rPr>
                                <w:rFonts w:eastAsia="DengXian"/>
                                <w:b/>
                                <w:bCs/>
                                <w:lang w:eastAsia="zh-CN"/>
                              </w:rPr>
                              <w:t>one set or multiple sets</w:t>
                            </w:r>
                            <w:r w:rsidRPr="00B62D3C">
                              <w:rPr>
                                <w:rFonts w:eastAsia="DengXian"/>
                                <w:b/>
                                <w:bCs/>
                                <w:lang w:eastAsia="zh-CN"/>
                              </w:rPr>
                              <w:t xml:space="preserve"> of inference related parameters are applicable or inapplicable.</w:t>
                            </w:r>
                          </w:p>
                          <w:p w14:paraId="74A1E496" w14:textId="77777777" w:rsidR="00E005E7" w:rsidRPr="00B62D3C" w:rsidRDefault="00E005E7" w:rsidP="00E005E7">
                            <w:pPr>
                              <w:pStyle w:val="BodyText"/>
                              <w:rPr>
                                <w:rFonts w:eastAsia="DengXian"/>
                                <w:b/>
                                <w:bCs/>
                                <w:lang w:eastAsia="zh-CN"/>
                              </w:rPr>
                            </w:pPr>
                            <w:r w:rsidRPr="003F09C6">
                              <w:rPr>
                                <w:rFonts w:eastAsia="DengXian" w:hint="eastAsia"/>
                                <w:b/>
                                <w:bCs/>
                                <w:lang w:eastAsia="zh-CN"/>
                              </w:rPr>
                              <w:t>P</w:t>
                            </w:r>
                            <w:r w:rsidRPr="003F09C6">
                              <w:rPr>
                                <w:rFonts w:eastAsia="DengXian"/>
                                <w:b/>
                                <w:bCs/>
                                <w:lang w:eastAsia="zh-CN"/>
                              </w:rPr>
                              <w:t xml:space="preserve">roposal 2: For Option B, </w:t>
                            </w:r>
                            <w:r w:rsidRPr="003F09C6">
                              <w:rPr>
                                <w:b/>
                                <w:bCs/>
                                <w:lang w:val="en-GB" w:eastAsia="zh-CN"/>
                              </w:rPr>
                              <w:t>after reporting applicability, t</w:t>
                            </w:r>
                            <w:r w:rsidRPr="003F09C6">
                              <w:rPr>
                                <w:b/>
                                <w:bCs/>
                                <w:lang w:eastAsia="zh-CN"/>
                              </w:rPr>
                              <w:t>he UE waits NW to send </w:t>
                            </w:r>
                            <w:r w:rsidRPr="003F09C6">
                              <w:rPr>
                                <w:b/>
                                <w:bCs/>
                                <w:i/>
                                <w:iCs/>
                                <w:lang w:eastAsia="zh-CN"/>
                              </w:rPr>
                              <w:t xml:space="preserve">RRCReconfiguration </w:t>
                            </w:r>
                            <w:r w:rsidRPr="003F09C6">
                              <w:rPr>
                                <w:b/>
                                <w:bCs/>
                                <w:lang w:eastAsia="zh-CN"/>
                              </w:rPr>
                              <w:t xml:space="preserve">message with full inference configuration in </w:t>
                            </w:r>
                            <w:r w:rsidRPr="003F09C6">
                              <w:rPr>
                                <w:b/>
                                <w:bCs/>
                                <w:i/>
                                <w:iCs/>
                                <w:lang w:eastAsia="zh-CN"/>
                              </w:rPr>
                              <w:t xml:space="preserve">CSI-ReportConfig </w:t>
                            </w:r>
                            <w:r w:rsidRPr="003F09C6">
                              <w:rPr>
                                <w:b/>
                                <w:bCs/>
                                <w:lang w:eastAsia="zh-CN"/>
                              </w:rPr>
                              <w:t>before starting inference.</w:t>
                            </w:r>
                          </w:p>
                          <w:p w14:paraId="01CB3B11" w14:textId="77777777" w:rsidR="00E005E7" w:rsidRDefault="00E005E7" w:rsidP="00E005E7">
                            <w:pPr>
                              <w:pStyle w:val="BodyText"/>
                              <w:spacing w:before="120"/>
                              <w:rPr>
                                <w:rFonts w:eastAsia="DengXian"/>
                                <w:b/>
                                <w:bCs/>
                                <w:lang w:eastAsia="zh-CN"/>
                              </w:rPr>
                            </w:pPr>
                            <w:r w:rsidRPr="001C1BF2">
                              <w:rPr>
                                <w:rFonts w:eastAsia="DengXian" w:hint="eastAsia"/>
                                <w:b/>
                                <w:bCs/>
                                <w:lang w:val="en-GB" w:eastAsia="zh-CN"/>
                              </w:rPr>
                              <w:t>P</w:t>
                            </w:r>
                            <w:r w:rsidRPr="001C1BF2">
                              <w:rPr>
                                <w:rFonts w:eastAsia="DengXian"/>
                                <w:b/>
                                <w:bCs/>
                                <w:lang w:val="en-GB" w:eastAsia="zh-CN"/>
                              </w:rPr>
                              <w:t xml:space="preserve">roposal </w:t>
                            </w:r>
                            <w:r>
                              <w:rPr>
                                <w:rFonts w:eastAsia="DengXian"/>
                                <w:b/>
                                <w:bCs/>
                                <w:lang w:val="en-GB" w:eastAsia="zh-CN"/>
                              </w:rPr>
                              <w:t>3</w:t>
                            </w:r>
                            <w:r w:rsidRPr="001C1BF2">
                              <w:rPr>
                                <w:rFonts w:eastAsia="DengXian"/>
                                <w:b/>
                                <w:bCs/>
                                <w:lang w:val="en-GB" w:eastAsia="zh-CN"/>
                              </w:rPr>
                              <w:t xml:space="preserve">: For Option B for </w:t>
                            </w:r>
                            <w:r>
                              <w:rPr>
                                <w:rFonts w:eastAsia="DengXian"/>
                                <w:b/>
                                <w:bCs/>
                                <w:lang w:val="en-GB" w:eastAsia="zh-CN"/>
                              </w:rPr>
                              <w:t>BM Case 1/2</w:t>
                            </w:r>
                            <w:r w:rsidRPr="001C1BF2">
                              <w:rPr>
                                <w:rFonts w:eastAsia="DengXian"/>
                                <w:b/>
                                <w:bCs/>
                                <w:lang w:val="en-GB" w:eastAsia="zh-CN"/>
                              </w:rPr>
                              <w:t xml:space="preserve">, </w:t>
                            </w:r>
                            <w:r>
                              <w:rPr>
                                <w:rFonts w:eastAsia="DengXian"/>
                                <w:b/>
                                <w:bCs/>
                                <w:lang w:eastAsia="zh-CN"/>
                              </w:rPr>
                              <w:t>one set or multiple sets</w:t>
                            </w:r>
                            <w:r w:rsidRPr="001C1BF2">
                              <w:rPr>
                                <w:rFonts w:eastAsia="DengXian"/>
                                <w:b/>
                                <w:bCs/>
                                <w:lang w:val="en-GB" w:eastAsia="zh-CN"/>
                              </w:rPr>
                              <w:t xml:space="preserve"> </w:t>
                            </w:r>
                            <w:r>
                              <w:rPr>
                                <w:rFonts w:eastAsia="DengXian" w:hint="eastAsia"/>
                                <w:b/>
                                <w:bCs/>
                                <w:lang w:val="en-GB" w:eastAsia="zh-CN"/>
                              </w:rPr>
                              <w:t>of</w:t>
                            </w:r>
                            <w:r>
                              <w:rPr>
                                <w:rFonts w:eastAsia="DengXian"/>
                                <w:b/>
                                <w:bCs/>
                                <w:lang w:val="en-GB" w:eastAsia="zh-CN"/>
                              </w:rPr>
                              <w:t xml:space="preserve"> </w:t>
                            </w:r>
                            <w:r w:rsidRPr="001C1BF2">
                              <w:rPr>
                                <w:rFonts w:eastAsia="DengXian"/>
                                <w:b/>
                                <w:bCs/>
                                <w:lang w:eastAsia="zh-CN"/>
                              </w:rPr>
                              <w:t xml:space="preserve">inference related </w:t>
                            </w:r>
                            <w:r>
                              <w:rPr>
                                <w:rFonts w:eastAsia="DengXian"/>
                                <w:b/>
                                <w:bCs/>
                                <w:lang w:eastAsia="zh-CN"/>
                              </w:rPr>
                              <w:t>parameters</w:t>
                            </w:r>
                            <w:r w:rsidRPr="001C1BF2">
                              <w:rPr>
                                <w:rFonts w:eastAsia="DengXian"/>
                                <w:b/>
                                <w:bCs/>
                                <w:lang w:eastAsia="zh-CN"/>
                              </w:rPr>
                              <w:t xml:space="preserve"> can be configured in </w:t>
                            </w:r>
                            <w:r w:rsidRPr="001C1BF2">
                              <w:rPr>
                                <w:rFonts w:eastAsia="DengXian"/>
                                <w:b/>
                                <w:bCs/>
                                <w:i/>
                                <w:iCs/>
                                <w:lang w:eastAsia="zh-CN"/>
                              </w:rPr>
                              <w:t>OtherConfig</w:t>
                            </w:r>
                            <w:r w:rsidRPr="001C1BF2">
                              <w:rPr>
                                <w:rFonts w:eastAsia="DengXian"/>
                                <w:b/>
                                <w:bCs/>
                                <w:lang w:eastAsia="zh-CN"/>
                              </w:rPr>
                              <w:t xml:space="preserve">, </w:t>
                            </w:r>
                            <w:r>
                              <w:rPr>
                                <w:rFonts w:eastAsia="DengXian"/>
                                <w:b/>
                                <w:bCs/>
                                <w:lang w:eastAsia="zh-CN"/>
                              </w:rPr>
                              <w:t xml:space="preserve">where </w:t>
                            </w:r>
                            <w:r w:rsidRPr="001C1BF2">
                              <w:rPr>
                                <w:rFonts w:eastAsia="DengXian"/>
                                <w:b/>
                                <w:bCs/>
                                <w:lang w:eastAsia="zh-CN"/>
                              </w:rPr>
                              <w:t xml:space="preserve">each </w:t>
                            </w:r>
                            <w:r>
                              <w:rPr>
                                <w:rFonts w:eastAsia="DengXian"/>
                                <w:b/>
                                <w:bCs/>
                                <w:lang w:eastAsia="zh-CN"/>
                              </w:rPr>
                              <w:t>set</w:t>
                            </w:r>
                            <w:r w:rsidRPr="001C1BF2">
                              <w:rPr>
                                <w:rFonts w:eastAsia="DengXian"/>
                                <w:b/>
                                <w:bCs/>
                                <w:lang w:eastAsia="zh-CN"/>
                              </w:rPr>
                              <w:t xml:space="preserve"> in </w:t>
                            </w:r>
                            <w:r w:rsidRPr="00C23C25">
                              <w:rPr>
                                <w:rFonts w:eastAsia="DengXian"/>
                                <w:b/>
                                <w:bCs/>
                                <w:i/>
                                <w:iCs/>
                                <w:lang w:eastAsia="zh-CN"/>
                              </w:rPr>
                              <w:t>OtherConfig</w:t>
                            </w:r>
                            <w:r w:rsidRPr="001C1BF2">
                              <w:rPr>
                                <w:rFonts w:eastAsia="DengXian"/>
                                <w:b/>
                                <w:bCs/>
                                <w:lang w:eastAsia="zh-CN"/>
                              </w:rPr>
                              <w:t xml:space="preserve"> contains</w:t>
                            </w:r>
                            <w:r>
                              <w:rPr>
                                <w:rFonts w:eastAsia="DengXian"/>
                                <w:b/>
                                <w:bCs/>
                                <w:lang w:eastAsia="zh-CN"/>
                              </w:rPr>
                              <w:t xml:space="preserve"> </w:t>
                            </w:r>
                            <w:r w:rsidRPr="009D313D">
                              <w:rPr>
                                <w:rFonts w:eastAsia="DengXian"/>
                                <w:b/>
                                <w:bCs/>
                                <w:lang w:eastAsia="zh-CN"/>
                              </w:rPr>
                              <w:t>the following parameters indicated in RAN1 reply LS (R1-2410898) as baseline</w:t>
                            </w:r>
                            <w:r>
                              <w:rPr>
                                <w:rFonts w:eastAsia="DengXian"/>
                                <w:b/>
                                <w:bCs/>
                                <w:lang w:eastAsia="zh-CN"/>
                              </w:rPr>
                              <w:t>:</w:t>
                            </w:r>
                          </w:p>
                          <w:p w14:paraId="6CA5B64B" w14:textId="77777777" w:rsidR="00E005E7" w:rsidRPr="00705440" w:rsidRDefault="00E005E7" w:rsidP="00E005E7">
                            <w:pPr>
                              <w:pStyle w:val="BodyText"/>
                              <w:numPr>
                                <w:ilvl w:val="0"/>
                                <w:numId w:val="69"/>
                              </w:numPr>
                              <w:overflowPunct/>
                              <w:autoSpaceDE/>
                              <w:autoSpaceDN/>
                              <w:adjustRightInd/>
                              <w:spacing w:after="0"/>
                              <w:jc w:val="both"/>
                              <w:rPr>
                                <w:rFonts w:eastAsia="DengXian"/>
                                <w:b/>
                                <w:bCs/>
                                <w:lang w:val="en-GB" w:eastAsia="zh-CN"/>
                              </w:rPr>
                            </w:pPr>
                            <w:r>
                              <w:rPr>
                                <w:rFonts w:eastAsia="DengXian"/>
                                <w:b/>
                                <w:bCs/>
                                <w:lang w:eastAsia="zh-CN"/>
                              </w:rPr>
                              <w:t>O</w:t>
                            </w:r>
                            <w:r w:rsidRPr="00A26F67">
                              <w:rPr>
                                <w:rFonts w:eastAsia="DengXian"/>
                                <w:b/>
                                <w:bCs/>
                                <w:lang w:eastAsia="zh-CN"/>
                              </w:rPr>
                              <w:t xml:space="preserve">ne or more </w:t>
                            </w:r>
                            <w:r w:rsidRPr="001B62D1">
                              <w:rPr>
                                <w:rFonts w:eastAsia="DengXian"/>
                                <w:b/>
                                <w:bCs/>
                                <w:lang w:eastAsia="zh-CN"/>
                              </w:rPr>
                              <w:t>associated ID</w:t>
                            </w:r>
                            <w:r>
                              <w:rPr>
                                <w:rFonts w:eastAsia="DengXian"/>
                                <w:b/>
                                <w:bCs/>
                                <w:lang w:eastAsia="zh-CN"/>
                              </w:rPr>
                              <w:t>(s).</w:t>
                            </w:r>
                          </w:p>
                          <w:p w14:paraId="2C4F4127" w14:textId="77777777" w:rsidR="00E005E7" w:rsidRPr="00705440" w:rsidRDefault="00E005E7" w:rsidP="00E005E7">
                            <w:pPr>
                              <w:numPr>
                                <w:ilvl w:val="0"/>
                                <w:numId w:val="69"/>
                              </w:numPr>
                              <w:overflowPunct/>
                              <w:autoSpaceDE/>
                              <w:autoSpaceDN/>
                              <w:snapToGrid w:val="0"/>
                              <w:spacing w:after="0"/>
                              <w:jc w:val="both"/>
                              <w:rPr>
                                <w:rFonts w:eastAsia="DengXian"/>
                                <w:b/>
                                <w:bCs/>
                                <w:lang w:eastAsia="zh-CN"/>
                              </w:rPr>
                            </w:pPr>
                            <w:r w:rsidRPr="00705440">
                              <w:rPr>
                                <w:rFonts w:eastAsia="DengXian"/>
                                <w:b/>
                                <w:bCs/>
                                <w:lang w:eastAsia="zh-CN"/>
                              </w:rPr>
                              <w:t>Set A related information</w:t>
                            </w:r>
                            <w:r w:rsidRPr="00705440">
                              <w:rPr>
                                <w:rFonts w:eastAsia="DengXian" w:hint="eastAsia"/>
                                <w:b/>
                                <w:bCs/>
                                <w:lang w:eastAsia="zh-CN"/>
                              </w:rPr>
                              <w:t>.</w:t>
                            </w:r>
                          </w:p>
                          <w:p w14:paraId="778340C4" w14:textId="77777777" w:rsidR="00E005E7" w:rsidRDefault="00E005E7" w:rsidP="00E005E7">
                            <w:pPr>
                              <w:numPr>
                                <w:ilvl w:val="0"/>
                                <w:numId w:val="69"/>
                              </w:numPr>
                              <w:overflowPunct/>
                              <w:autoSpaceDE/>
                              <w:autoSpaceDN/>
                              <w:snapToGrid w:val="0"/>
                              <w:spacing w:after="0"/>
                              <w:jc w:val="both"/>
                              <w:rPr>
                                <w:rFonts w:eastAsia="DengXian"/>
                                <w:b/>
                                <w:bCs/>
                                <w:lang w:eastAsia="zh-CN"/>
                              </w:rPr>
                            </w:pPr>
                            <w:r w:rsidRPr="00705440">
                              <w:rPr>
                                <w:rFonts w:eastAsia="DengXian"/>
                                <w:b/>
                                <w:bCs/>
                                <w:lang w:eastAsia="zh-CN"/>
                              </w:rPr>
                              <w:t>Set B related information</w:t>
                            </w:r>
                            <w:r w:rsidRPr="00705440">
                              <w:rPr>
                                <w:rFonts w:eastAsia="DengXian" w:hint="eastAsia"/>
                                <w:b/>
                                <w:bCs/>
                                <w:lang w:eastAsia="zh-CN"/>
                              </w:rPr>
                              <w:t>.</w:t>
                            </w:r>
                          </w:p>
                          <w:p w14:paraId="0158A9F9" w14:textId="77777777" w:rsidR="00E005E7" w:rsidRPr="00705440" w:rsidRDefault="00E005E7" w:rsidP="00E005E7">
                            <w:pPr>
                              <w:numPr>
                                <w:ilvl w:val="0"/>
                                <w:numId w:val="69"/>
                              </w:numPr>
                              <w:overflowPunct/>
                              <w:autoSpaceDE/>
                              <w:autoSpaceDN/>
                              <w:snapToGrid w:val="0"/>
                              <w:spacing w:after="0"/>
                              <w:jc w:val="both"/>
                              <w:rPr>
                                <w:rFonts w:eastAsia="DengXian"/>
                                <w:b/>
                                <w:bCs/>
                                <w:lang w:eastAsia="zh-CN"/>
                              </w:rPr>
                            </w:pPr>
                            <w:r w:rsidRPr="00705440">
                              <w:rPr>
                                <w:rFonts w:eastAsia="DengXian"/>
                                <w:b/>
                                <w:bCs/>
                                <w:lang w:eastAsia="zh-CN"/>
                              </w:rPr>
                              <w:t>Time instances related information for prediction</w:t>
                            </w:r>
                            <w:r>
                              <w:rPr>
                                <w:rFonts w:eastAsia="DengXian"/>
                                <w:b/>
                                <w:bCs/>
                                <w:lang w:eastAsia="zh-CN"/>
                              </w:rPr>
                              <w:t xml:space="preserve"> (For</w:t>
                            </w:r>
                            <w:r w:rsidRPr="00705440">
                              <w:rPr>
                                <w:rFonts w:eastAsia="DengXian"/>
                                <w:b/>
                                <w:bCs/>
                                <w:lang w:eastAsia="zh-CN"/>
                              </w:rPr>
                              <w:t xml:space="preserve"> BM Case 2 only</w:t>
                            </w:r>
                            <w:r>
                              <w:rPr>
                                <w:rFonts w:eastAsia="DengXian"/>
                                <w:b/>
                                <w:bCs/>
                                <w:lang w:eastAsia="zh-CN"/>
                              </w:rPr>
                              <w:t>).</w:t>
                            </w:r>
                          </w:p>
                          <w:p w14:paraId="417D7838" w14:textId="77777777" w:rsidR="00E005E7" w:rsidRPr="00705440" w:rsidRDefault="00E005E7" w:rsidP="00E005E7">
                            <w:pPr>
                              <w:pStyle w:val="BodyText"/>
                              <w:spacing w:after="0"/>
                              <w:rPr>
                                <w:rFonts w:eastAsia="DengXian"/>
                                <w:b/>
                                <w:bCs/>
                                <w:lang w:val="en-GB"/>
                              </w:rPr>
                            </w:pPr>
                            <w:r w:rsidRPr="00705440">
                              <w:rPr>
                                <w:rFonts w:eastAsia="DengXian" w:hint="eastAsia"/>
                                <w:b/>
                                <w:bCs/>
                                <w:lang w:eastAsia="zh-CN"/>
                              </w:rPr>
                              <w:t>F</w:t>
                            </w:r>
                            <w:r w:rsidRPr="00705440">
                              <w:rPr>
                                <w:rFonts w:eastAsia="DengXian"/>
                                <w:b/>
                                <w:bCs/>
                                <w:lang w:eastAsia="zh-CN"/>
                              </w:rPr>
                              <w:t xml:space="preserve">FS </w:t>
                            </w:r>
                            <w:r w:rsidRPr="00705440">
                              <w:rPr>
                                <w:b/>
                                <w:bCs/>
                              </w:rPr>
                              <w:t>the parameter details for Set A/Set B</w:t>
                            </w:r>
                            <w:r w:rsidRPr="00705440">
                              <w:rPr>
                                <w:rFonts w:eastAsia="DengXian"/>
                                <w:b/>
                                <w:bCs/>
                                <w:lang w:val="en-GB"/>
                              </w:rPr>
                              <w:t>.</w:t>
                            </w:r>
                          </w:p>
                          <w:p w14:paraId="0579D01E" w14:textId="77777777" w:rsidR="00E005E7" w:rsidRPr="00705440" w:rsidRDefault="00E005E7" w:rsidP="00E005E7">
                            <w:pPr>
                              <w:pStyle w:val="BodyText"/>
                              <w:rPr>
                                <w:rFonts w:eastAsia="DengXian"/>
                                <w:b/>
                                <w:bCs/>
                                <w:lang w:val="en-GB"/>
                              </w:rPr>
                            </w:pPr>
                            <w:r w:rsidRPr="00705440">
                              <w:rPr>
                                <w:b/>
                                <w:bCs/>
                              </w:rPr>
                              <w:t xml:space="preserve">FFS whether </w:t>
                            </w:r>
                            <w:r w:rsidRPr="001B62D1">
                              <w:rPr>
                                <w:rFonts w:eastAsia="DengXian"/>
                                <w:b/>
                                <w:bCs/>
                                <w:lang w:eastAsia="zh-CN"/>
                              </w:rPr>
                              <w:t>associated ID</w:t>
                            </w:r>
                            <w:r w:rsidRPr="00705440">
                              <w:rPr>
                                <w:b/>
                                <w:bCs/>
                              </w:rPr>
                              <w:t xml:space="preserve"> is mandatory or optional</w:t>
                            </w:r>
                            <w:r>
                              <w:rPr>
                                <w:b/>
                                <w:bCs/>
                              </w:rPr>
                              <w:t>.</w:t>
                            </w:r>
                          </w:p>
                          <w:p w14:paraId="1F79FAFC" w14:textId="77777777" w:rsidR="00E005E7" w:rsidRDefault="00E005E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459FAD" id="Text Box 2" o:spid="_x0000_s1027" type="#_x0000_t202" style="position:absolute;margin-left:-4.55pt;margin-top:22.75pt;width:490.1pt;height:299.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" fillcolor="white [3201]" strokeweight=".5pt">
                <v:textbox>
                  <w:txbxContent>
                    <w:p w14:paraId="1F4C1804" w14:textId="7E1DB477" w:rsidR="00E005E7" w:rsidRPr="004D6C3A" w:rsidRDefault="00E005E7" w:rsidP="00E005E7">
                      <w:pPr>
                        <w:pStyle w:val="BodyText"/>
                        <w:rPr>
                          <w:rFonts w:eastAsia="DengXian"/>
                          <w:b/>
                          <w:bCs/>
                          <w:u w:val="single"/>
                          <w:lang w:eastAsia="zh-CN"/>
                        </w:rPr>
                      </w:pPr>
                      <w:r w:rsidRPr="004D6C3A">
                        <w:rPr>
                          <w:rFonts w:eastAsia="DengXian"/>
                          <w:b/>
                          <w:bCs/>
                          <w:u w:val="single"/>
                          <w:lang w:eastAsia="zh-CN"/>
                        </w:rPr>
                        <w:t>From co-source contribution [5]:</w:t>
                      </w:r>
                    </w:p>
                    <w:p w14:paraId="324BD4EE" w14:textId="54D8E167" w:rsidR="00E005E7" w:rsidRDefault="00E005E7" w:rsidP="00E005E7">
                      <w:pPr>
                        <w:pStyle w:val="BodyText"/>
                        <w:rPr>
                          <w:rFonts w:eastAsia="DengXian"/>
                          <w:b/>
                          <w:bCs/>
                          <w:lang w:eastAsia="zh-CN"/>
                        </w:rPr>
                      </w:pPr>
                      <w:r w:rsidRPr="006860A7">
                        <w:rPr>
                          <w:rFonts w:eastAsia="DengXian" w:hint="eastAsia"/>
                          <w:b/>
                          <w:bCs/>
                          <w:lang w:eastAsia="zh-CN"/>
                        </w:rPr>
                        <w:t>P</w:t>
                      </w:r>
                      <w:r w:rsidRPr="006860A7">
                        <w:rPr>
                          <w:rFonts w:eastAsia="DengXian"/>
                          <w:b/>
                          <w:bCs/>
                          <w:lang w:eastAsia="zh-CN"/>
                        </w:rPr>
                        <w:t xml:space="preserve">roposal </w:t>
                      </w:r>
                      <w:r>
                        <w:rPr>
                          <w:rFonts w:eastAsia="DengXian"/>
                          <w:b/>
                          <w:bCs/>
                          <w:lang w:eastAsia="zh-CN"/>
                        </w:rPr>
                        <w:t>1</w:t>
                      </w:r>
                      <w:r w:rsidRPr="006860A7">
                        <w:rPr>
                          <w:rFonts w:eastAsia="DengXian"/>
                          <w:b/>
                          <w:bCs/>
                          <w:lang w:eastAsia="zh-CN"/>
                        </w:rPr>
                        <w:t>:</w:t>
                      </w:r>
                      <w:r>
                        <w:rPr>
                          <w:rFonts w:eastAsia="DengXian"/>
                          <w:b/>
                          <w:bCs/>
                          <w:lang w:eastAsia="zh-CN"/>
                        </w:rPr>
                        <w:t xml:space="preserve"> Option B works like the following way:</w:t>
                      </w:r>
                    </w:p>
                    <w:p w14:paraId="22348528" w14:textId="77777777" w:rsidR="00E005E7" w:rsidRPr="00B62D3C" w:rsidRDefault="00E005E7" w:rsidP="00E005E7">
                      <w:pPr>
                        <w:pStyle w:val="BodyText"/>
                        <w:ind w:leftChars="100" w:left="200"/>
                        <w:rPr>
                          <w:rFonts w:eastAsia="DengXian"/>
                          <w:b/>
                          <w:bCs/>
                          <w:lang w:eastAsia="zh-CN"/>
                        </w:rPr>
                      </w:pPr>
                      <w:r w:rsidRPr="00B62D3C">
                        <w:rPr>
                          <w:rFonts w:eastAsia="DengXian" w:hint="eastAsia"/>
                          <w:b/>
                          <w:bCs/>
                          <w:lang w:eastAsia="zh-CN"/>
                        </w:rPr>
                        <w:t>P</w:t>
                      </w:r>
                      <w:r w:rsidRPr="00B62D3C">
                        <w:rPr>
                          <w:rFonts w:eastAsia="DengXian"/>
                          <w:b/>
                          <w:bCs/>
                          <w:lang w:eastAsia="zh-CN"/>
                        </w:rPr>
                        <w:t xml:space="preserve">rocedure 1: UE receives </w:t>
                      </w:r>
                      <w:proofErr w:type="spellStart"/>
                      <w:r w:rsidRPr="00B62D3C">
                        <w:rPr>
                          <w:rFonts w:eastAsia="DengXian"/>
                          <w:b/>
                          <w:bCs/>
                          <w:i/>
                          <w:iCs/>
                          <w:lang w:eastAsia="zh-CN"/>
                        </w:rPr>
                        <w:t>RRCReconfiguration</w:t>
                      </w:r>
                      <w:proofErr w:type="spellEnd"/>
                      <w:r w:rsidRPr="00B62D3C">
                        <w:rPr>
                          <w:rFonts w:eastAsia="DengXian"/>
                          <w:b/>
                          <w:bCs/>
                          <w:lang w:eastAsia="zh-CN"/>
                        </w:rPr>
                        <w:t xml:space="preserve"> message including </w:t>
                      </w:r>
                      <w:r>
                        <w:rPr>
                          <w:rFonts w:eastAsia="DengXian"/>
                          <w:b/>
                          <w:bCs/>
                          <w:lang w:eastAsia="zh-CN"/>
                        </w:rPr>
                        <w:t>one set or multiple sets</w:t>
                      </w:r>
                      <w:r w:rsidRPr="00B62D3C">
                        <w:rPr>
                          <w:rFonts w:eastAsia="DengXian"/>
                          <w:b/>
                          <w:bCs/>
                          <w:lang w:eastAsia="zh-CN"/>
                        </w:rPr>
                        <w:t xml:space="preserve"> of inference related parameters via </w:t>
                      </w:r>
                      <w:proofErr w:type="spellStart"/>
                      <w:r w:rsidRPr="00B62D3C">
                        <w:rPr>
                          <w:rFonts w:eastAsia="DengXian"/>
                          <w:b/>
                          <w:bCs/>
                          <w:i/>
                          <w:iCs/>
                          <w:lang w:eastAsia="zh-CN"/>
                        </w:rPr>
                        <w:t>OtherConfig</w:t>
                      </w:r>
                      <w:proofErr w:type="spellEnd"/>
                      <w:r w:rsidRPr="00B62D3C">
                        <w:rPr>
                          <w:rFonts w:eastAsia="DengXian"/>
                          <w:b/>
                          <w:bCs/>
                          <w:lang w:eastAsia="zh-CN"/>
                        </w:rPr>
                        <w:t>.</w:t>
                      </w:r>
                    </w:p>
                    <w:p w14:paraId="53E50913" w14:textId="77777777" w:rsidR="00E005E7" w:rsidRPr="00B62D3C" w:rsidRDefault="00E005E7" w:rsidP="00E005E7">
                      <w:pPr>
                        <w:pStyle w:val="BodyText"/>
                        <w:ind w:leftChars="100" w:left="200"/>
                        <w:rPr>
                          <w:rFonts w:eastAsia="DengXian"/>
                          <w:b/>
                          <w:bCs/>
                          <w:lang w:eastAsia="zh-CN"/>
                        </w:rPr>
                      </w:pPr>
                      <w:r w:rsidRPr="00B62D3C">
                        <w:rPr>
                          <w:rFonts w:eastAsia="DengXian" w:hint="eastAsia"/>
                          <w:b/>
                          <w:bCs/>
                          <w:lang w:eastAsia="zh-CN"/>
                        </w:rPr>
                        <w:t>P</w:t>
                      </w:r>
                      <w:r w:rsidRPr="00B62D3C">
                        <w:rPr>
                          <w:rFonts w:eastAsia="DengXian"/>
                          <w:b/>
                          <w:bCs/>
                          <w:lang w:eastAsia="zh-CN"/>
                        </w:rPr>
                        <w:t xml:space="preserve">rocedure 2: For initial reporting, UE sends </w:t>
                      </w:r>
                      <w:proofErr w:type="spellStart"/>
                      <w:r w:rsidRPr="00B62D3C">
                        <w:rPr>
                          <w:rFonts w:eastAsia="DengXian"/>
                          <w:b/>
                          <w:bCs/>
                          <w:i/>
                          <w:iCs/>
                          <w:lang w:eastAsia="zh-CN"/>
                        </w:rPr>
                        <w:t>RRCReconfigurationComplete</w:t>
                      </w:r>
                      <w:proofErr w:type="spellEnd"/>
                      <w:r w:rsidRPr="00B62D3C">
                        <w:rPr>
                          <w:rFonts w:eastAsia="DengXian"/>
                          <w:b/>
                          <w:bCs/>
                          <w:i/>
                          <w:iCs/>
                          <w:lang w:eastAsia="zh-CN"/>
                        </w:rPr>
                        <w:t xml:space="preserve"> </w:t>
                      </w:r>
                      <w:r w:rsidRPr="00B62D3C">
                        <w:rPr>
                          <w:rFonts w:eastAsia="DengXian"/>
                          <w:b/>
                          <w:bCs/>
                          <w:lang w:eastAsia="zh-CN"/>
                        </w:rPr>
                        <w:t xml:space="preserve">message including applicability and/or inapplicability, e.g. by indicating whether </w:t>
                      </w:r>
                      <w:r>
                        <w:rPr>
                          <w:rFonts w:eastAsia="DengXian"/>
                          <w:b/>
                          <w:bCs/>
                          <w:lang w:eastAsia="zh-CN"/>
                        </w:rPr>
                        <w:t>one set or multiple sets</w:t>
                      </w:r>
                      <w:r w:rsidRPr="00B62D3C">
                        <w:rPr>
                          <w:rFonts w:eastAsia="DengXian"/>
                          <w:b/>
                          <w:bCs/>
                          <w:lang w:eastAsia="zh-CN"/>
                        </w:rPr>
                        <w:t xml:space="preserve"> of inference related parameters are applicable or inapplicable.</w:t>
                      </w:r>
                    </w:p>
                    <w:p w14:paraId="149A0AED" w14:textId="77777777" w:rsidR="00E005E7" w:rsidRDefault="00E005E7" w:rsidP="00E005E7">
                      <w:pPr>
                        <w:pStyle w:val="BodyText"/>
                        <w:ind w:leftChars="100" w:left="200"/>
                        <w:rPr>
                          <w:rFonts w:eastAsia="DengXian"/>
                          <w:b/>
                          <w:bCs/>
                          <w:lang w:eastAsia="zh-CN"/>
                        </w:rPr>
                      </w:pPr>
                      <w:r w:rsidRPr="00B62D3C">
                        <w:rPr>
                          <w:rFonts w:eastAsia="DengXian" w:hint="eastAsia"/>
                          <w:b/>
                          <w:bCs/>
                          <w:lang w:eastAsia="zh-CN"/>
                        </w:rPr>
                        <w:t>P</w:t>
                      </w:r>
                      <w:r w:rsidRPr="00B62D3C">
                        <w:rPr>
                          <w:rFonts w:eastAsia="DengXian"/>
                          <w:b/>
                          <w:bCs/>
                          <w:lang w:eastAsia="zh-CN"/>
                        </w:rPr>
                        <w:t xml:space="preserve">rocedure 3: For subsequent reporting upon change: UE sends </w:t>
                      </w:r>
                      <w:r w:rsidRPr="00B62D3C">
                        <w:rPr>
                          <w:rFonts w:eastAsia="DengXian"/>
                          <w:b/>
                          <w:bCs/>
                          <w:i/>
                          <w:iCs/>
                          <w:noProof/>
                          <w:lang w:eastAsia="zh-CN"/>
                        </w:rPr>
                        <w:t xml:space="preserve">UEAssistanceInformation </w:t>
                      </w:r>
                      <w:r w:rsidRPr="00B62D3C">
                        <w:rPr>
                          <w:rFonts w:eastAsia="DengXian"/>
                          <w:b/>
                          <w:bCs/>
                          <w:lang w:val="en-GB" w:eastAsia="zh-CN"/>
                        </w:rPr>
                        <w:t>message</w:t>
                      </w:r>
                      <w:r w:rsidRPr="00B62D3C">
                        <w:rPr>
                          <w:rFonts w:eastAsia="DengXian"/>
                          <w:b/>
                          <w:bCs/>
                          <w:lang w:eastAsia="zh-CN"/>
                        </w:rPr>
                        <w:t xml:space="preserve"> including applicability and/or inapplicability, e.g. by indicating whether </w:t>
                      </w:r>
                      <w:r>
                        <w:rPr>
                          <w:rFonts w:eastAsia="DengXian"/>
                          <w:b/>
                          <w:bCs/>
                          <w:lang w:eastAsia="zh-CN"/>
                        </w:rPr>
                        <w:t>one set or multiple sets</w:t>
                      </w:r>
                      <w:r w:rsidRPr="00B62D3C">
                        <w:rPr>
                          <w:rFonts w:eastAsia="DengXian"/>
                          <w:b/>
                          <w:bCs/>
                          <w:lang w:eastAsia="zh-CN"/>
                        </w:rPr>
                        <w:t xml:space="preserve"> of inference related parameters are applicable or inapplicable.</w:t>
                      </w:r>
                    </w:p>
                    <w:p w14:paraId="74A1E496" w14:textId="77777777" w:rsidR="00E005E7" w:rsidRPr="00B62D3C" w:rsidRDefault="00E005E7" w:rsidP="00E005E7">
                      <w:pPr>
                        <w:pStyle w:val="BodyText"/>
                        <w:rPr>
                          <w:rFonts w:eastAsia="DengXian"/>
                          <w:b/>
                          <w:bCs/>
                          <w:lang w:eastAsia="zh-CN"/>
                        </w:rPr>
                      </w:pPr>
                      <w:r w:rsidRPr="003F09C6">
                        <w:rPr>
                          <w:rFonts w:eastAsia="DengXian" w:hint="eastAsia"/>
                          <w:b/>
                          <w:bCs/>
                          <w:lang w:eastAsia="zh-CN"/>
                        </w:rPr>
                        <w:t>P</w:t>
                      </w:r>
                      <w:r w:rsidRPr="003F09C6">
                        <w:rPr>
                          <w:rFonts w:eastAsia="DengXian"/>
                          <w:b/>
                          <w:bCs/>
                          <w:lang w:eastAsia="zh-CN"/>
                        </w:rPr>
                        <w:t xml:space="preserve">roposal 2: For Option B, </w:t>
                      </w:r>
                      <w:r w:rsidRPr="003F09C6">
                        <w:rPr>
                          <w:b/>
                          <w:bCs/>
                          <w:lang w:val="en-GB" w:eastAsia="zh-CN"/>
                        </w:rPr>
                        <w:t>after reporting applicability, t</w:t>
                      </w:r>
                      <w:r w:rsidRPr="003F09C6">
                        <w:rPr>
                          <w:b/>
                          <w:bCs/>
                          <w:lang w:eastAsia="zh-CN"/>
                        </w:rPr>
                        <w:t>he UE waits NW to send </w:t>
                      </w:r>
                      <w:proofErr w:type="spellStart"/>
                      <w:r w:rsidRPr="003F09C6">
                        <w:rPr>
                          <w:b/>
                          <w:bCs/>
                          <w:i/>
                          <w:iCs/>
                          <w:lang w:eastAsia="zh-CN"/>
                        </w:rPr>
                        <w:t>RRCReconfiguration</w:t>
                      </w:r>
                      <w:proofErr w:type="spellEnd"/>
                      <w:r w:rsidRPr="003F09C6">
                        <w:rPr>
                          <w:b/>
                          <w:bCs/>
                          <w:i/>
                          <w:iCs/>
                          <w:lang w:eastAsia="zh-CN"/>
                        </w:rPr>
                        <w:t xml:space="preserve"> </w:t>
                      </w:r>
                      <w:r w:rsidRPr="003F09C6">
                        <w:rPr>
                          <w:b/>
                          <w:bCs/>
                          <w:lang w:eastAsia="zh-CN"/>
                        </w:rPr>
                        <w:t xml:space="preserve">message with full inference configuration in </w:t>
                      </w:r>
                      <w:r w:rsidRPr="003F09C6">
                        <w:rPr>
                          <w:b/>
                          <w:bCs/>
                          <w:i/>
                          <w:iCs/>
                          <w:lang w:eastAsia="zh-CN"/>
                        </w:rPr>
                        <w:t>CSI-</w:t>
                      </w:r>
                      <w:proofErr w:type="spellStart"/>
                      <w:r w:rsidRPr="003F09C6">
                        <w:rPr>
                          <w:b/>
                          <w:bCs/>
                          <w:i/>
                          <w:iCs/>
                          <w:lang w:eastAsia="zh-CN"/>
                        </w:rPr>
                        <w:t>ReportConfig</w:t>
                      </w:r>
                      <w:proofErr w:type="spellEnd"/>
                      <w:r w:rsidRPr="003F09C6">
                        <w:rPr>
                          <w:b/>
                          <w:bCs/>
                          <w:i/>
                          <w:iCs/>
                          <w:lang w:eastAsia="zh-CN"/>
                        </w:rPr>
                        <w:t xml:space="preserve"> </w:t>
                      </w:r>
                      <w:r w:rsidRPr="003F09C6">
                        <w:rPr>
                          <w:b/>
                          <w:bCs/>
                          <w:lang w:eastAsia="zh-CN"/>
                        </w:rPr>
                        <w:t>before starting inference.</w:t>
                      </w:r>
                    </w:p>
                    <w:p w14:paraId="01CB3B11" w14:textId="77777777" w:rsidR="00E005E7" w:rsidRDefault="00E005E7" w:rsidP="00E005E7">
                      <w:pPr>
                        <w:pStyle w:val="BodyText"/>
                        <w:spacing w:before="120"/>
                        <w:rPr>
                          <w:rFonts w:eastAsia="DengXian"/>
                          <w:b/>
                          <w:bCs/>
                          <w:lang w:eastAsia="zh-CN"/>
                        </w:rPr>
                      </w:pPr>
                      <w:r w:rsidRPr="001C1BF2">
                        <w:rPr>
                          <w:rFonts w:eastAsia="DengXian" w:hint="eastAsia"/>
                          <w:b/>
                          <w:bCs/>
                          <w:lang w:val="en-GB" w:eastAsia="zh-CN"/>
                        </w:rPr>
                        <w:t>P</w:t>
                      </w:r>
                      <w:r w:rsidRPr="001C1BF2">
                        <w:rPr>
                          <w:rFonts w:eastAsia="DengXian"/>
                          <w:b/>
                          <w:bCs/>
                          <w:lang w:val="en-GB" w:eastAsia="zh-CN"/>
                        </w:rPr>
                        <w:t xml:space="preserve">roposal </w:t>
                      </w:r>
                      <w:r>
                        <w:rPr>
                          <w:rFonts w:eastAsia="DengXian"/>
                          <w:b/>
                          <w:bCs/>
                          <w:lang w:val="en-GB" w:eastAsia="zh-CN"/>
                        </w:rPr>
                        <w:t>3</w:t>
                      </w:r>
                      <w:r w:rsidRPr="001C1BF2">
                        <w:rPr>
                          <w:rFonts w:eastAsia="DengXian"/>
                          <w:b/>
                          <w:bCs/>
                          <w:lang w:val="en-GB" w:eastAsia="zh-CN"/>
                        </w:rPr>
                        <w:t xml:space="preserve">: For Option B for </w:t>
                      </w:r>
                      <w:r>
                        <w:rPr>
                          <w:rFonts w:eastAsia="DengXian"/>
                          <w:b/>
                          <w:bCs/>
                          <w:lang w:val="en-GB" w:eastAsia="zh-CN"/>
                        </w:rPr>
                        <w:t>BM Case 1/2</w:t>
                      </w:r>
                      <w:r w:rsidRPr="001C1BF2">
                        <w:rPr>
                          <w:rFonts w:eastAsia="DengXian"/>
                          <w:b/>
                          <w:bCs/>
                          <w:lang w:val="en-GB" w:eastAsia="zh-CN"/>
                        </w:rPr>
                        <w:t xml:space="preserve">, </w:t>
                      </w:r>
                      <w:r>
                        <w:rPr>
                          <w:rFonts w:eastAsia="DengXian"/>
                          <w:b/>
                          <w:bCs/>
                          <w:lang w:eastAsia="zh-CN"/>
                        </w:rPr>
                        <w:t>one set or multiple sets</w:t>
                      </w:r>
                      <w:r w:rsidRPr="001C1BF2">
                        <w:rPr>
                          <w:rFonts w:eastAsia="DengXian"/>
                          <w:b/>
                          <w:bCs/>
                          <w:lang w:val="en-GB" w:eastAsia="zh-CN"/>
                        </w:rPr>
                        <w:t xml:space="preserve"> </w:t>
                      </w:r>
                      <w:r>
                        <w:rPr>
                          <w:rFonts w:eastAsia="DengXian" w:hint="eastAsia"/>
                          <w:b/>
                          <w:bCs/>
                          <w:lang w:val="en-GB" w:eastAsia="zh-CN"/>
                        </w:rPr>
                        <w:t>of</w:t>
                      </w:r>
                      <w:r>
                        <w:rPr>
                          <w:rFonts w:eastAsia="DengXian"/>
                          <w:b/>
                          <w:bCs/>
                          <w:lang w:val="en-GB" w:eastAsia="zh-CN"/>
                        </w:rPr>
                        <w:t xml:space="preserve"> </w:t>
                      </w:r>
                      <w:r w:rsidRPr="001C1BF2">
                        <w:rPr>
                          <w:rFonts w:eastAsia="DengXian"/>
                          <w:b/>
                          <w:bCs/>
                          <w:lang w:eastAsia="zh-CN"/>
                        </w:rPr>
                        <w:t xml:space="preserve">inference related </w:t>
                      </w:r>
                      <w:r>
                        <w:rPr>
                          <w:rFonts w:eastAsia="DengXian"/>
                          <w:b/>
                          <w:bCs/>
                          <w:lang w:eastAsia="zh-CN"/>
                        </w:rPr>
                        <w:t>parameters</w:t>
                      </w:r>
                      <w:r w:rsidRPr="001C1BF2">
                        <w:rPr>
                          <w:rFonts w:eastAsia="DengXian"/>
                          <w:b/>
                          <w:bCs/>
                          <w:lang w:eastAsia="zh-CN"/>
                        </w:rPr>
                        <w:t xml:space="preserve"> can be configured in </w:t>
                      </w:r>
                      <w:proofErr w:type="spellStart"/>
                      <w:r w:rsidRPr="001C1BF2">
                        <w:rPr>
                          <w:rFonts w:eastAsia="DengXian"/>
                          <w:b/>
                          <w:bCs/>
                          <w:i/>
                          <w:iCs/>
                          <w:lang w:eastAsia="zh-CN"/>
                        </w:rPr>
                        <w:t>OtherConfig</w:t>
                      </w:r>
                      <w:proofErr w:type="spellEnd"/>
                      <w:r w:rsidRPr="001C1BF2">
                        <w:rPr>
                          <w:rFonts w:eastAsia="DengXian"/>
                          <w:b/>
                          <w:bCs/>
                          <w:lang w:eastAsia="zh-CN"/>
                        </w:rPr>
                        <w:t xml:space="preserve">, </w:t>
                      </w:r>
                      <w:r>
                        <w:rPr>
                          <w:rFonts w:eastAsia="DengXian"/>
                          <w:b/>
                          <w:bCs/>
                          <w:lang w:eastAsia="zh-CN"/>
                        </w:rPr>
                        <w:t xml:space="preserve">where </w:t>
                      </w:r>
                      <w:r w:rsidRPr="001C1BF2">
                        <w:rPr>
                          <w:rFonts w:eastAsia="DengXian"/>
                          <w:b/>
                          <w:bCs/>
                          <w:lang w:eastAsia="zh-CN"/>
                        </w:rPr>
                        <w:t xml:space="preserve">each </w:t>
                      </w:r>
                      <w:r>
                        <w:rPr>
                          <w:rFonts w:eastAsia="DengXian"/>
                          <w:b/>
                          <w:bCs/>
                          <w:lang w:eastAsia="zh-CN"/>
                        </w:rPr>
                        <w:t>set</w:t>
                      </w:r>
                      <w:r w:rsidRPr="001C1BF2">
                        <w:rPr>
                          <w:rFonts w:eastAsia="DengXian"/>
                          <w:b/>
                          <w:bCs/>
                          <w:lang w:eastAsia="zh-CN"/>
                        </w:rPr>
                        <w:t xml:space="preserve"> in </w:t>
                      </w:r>
                      <w:proofErr w:type="spellStart"/>
                      <w:r w:rsidRPr="00C23C25">
                        <w:rPr>
                          <w:rFonts w:eastAsia="DengXian"/>
                          <w:b/>
                          <w:bCs/>
                          <w:i/>
                          <w:iCs/>
                          <w:lang w:eastAsia="zh-CN"/>
                        </w:rPr>
                        <w:t>OtherConfig</w:t>
                      </w:r>
                      <w:proofErr w:type="spellEnd"/>
                      <w:r w:rsidRPr="001C1BF2">
                        <w:rPr>
                          <w:rFonts w:eastAsia="DengXian"/>
                          <w:b/>
                          <w:bCs/>
                          <w:lang w:eastAsia="zh-CN"/>
                        </w:rPr>
                        <w:t xml:space="preserve"> contains</w:t>
                      </w:r>
                      <w:r>
                        <w:rPr>
                          <w:rFonts w:eastAsia="DengXian"/>
                          <w:b/>
                          <w:bCs/>
                          <w:lang w:eastAsia="zh-CN"/>
                        </w:rPr>
                        <w:t xml:space="preserve"> </w:t>
                      </w:r>
                      <w:r w:rsidRPr="009D313D">
                        <w:rPr>
                          <w:rFonts w:eastAsia="DengXian"/>
                          <w:b/>
                          <w:bCs/>
                          <w:lang w:eastAsia="zh-CN"/>
                        </w:rPr>
                        <w:t xml:space="preserve">the following parameters indicated in RAN1 </w:t>
                      </w:r>
                      <w:proofErr w:type="gramStart"/>
                      <w:r w:rsidRPr="009D313D">
                        <w:rPr>
                          <w:rFonts w:eastAsia="DengXian"/>
                          <w:b/>
                          <w:bCs/>
                          <w:lang w:eastAsia="zh-CN"/>
                        </w:rPr>
                        <w:t>reply</w:t>
                      </w:r>
                      <w:proofErr w:type="gramEnd"/>
                      <w:r w:rsidRPr="009D313D">
                        <w:rPr>
                          <w:rFonts w:eastAsia="DengXian"/>
                          <w:b/>
                          <w:bCs/>
                          <w:lang w:eastAsia="zh-CN"/>
                        </w:rPr>
                        <w:t xml:space="preserve"> LS (R1-2410898) as baseline</w:t>
                      </w:r>
                      <w:r>
                        <w:rPr>
                          <w:rFonts w:eastAsia="DengXian"/>
                          <w:b/>
                          <w:bCs/>
                          <w:lang w:eastAsia="zh-CN"/>
                        </w:rPr>
                        <w:t>:</w:t>
                      </w:r>
                    </w:p>
                    <w:p w14:paraId="6CA5B64B" w14:textId="77777777" w:rsidR="00E005E7" w:rsidRPr="00705440" w:rsidRDefault="00E005E7" w:rsidP="00E005E7">
                      <w:pPr>
                        <w:pStyle w:val="BodyText"/>
                        <w:numPr>
                          <w:ilvl w:val="0"/>
                          <w:numId w:val="69"/>
                        </w:numPr>
                        <w:overflowPunct/>
                        <w:autoSpaceDE/>
                        <w:autoSpaceDN/>
                        <w:adjustRightInd/>
                        <w:spacing w:after="0"/>
                        <w:jc w:val="both"/>
                        <w:rPr>
                          <w:rFonts w:eastAsia="DengXian"/>
                          <w:b/>
                          <w:bCs/>
                          <w:lang w:val="en-GB" w:eastAsia="zh-CN"/>
                        </w:rPr>
                      </w:pPr>
                      <w:r>
                        <w:rPr>
                          <w:rFonts w:eastAsia="DengXian"/>
                          <w:b/>
                          <w:bCs/>
                          <w:lang w:eastAsia="zh-CN"/>
                        </w:rPr>
                        <w:t>O</w:t>
                      </w:r>
                      <w:r w:rsidRPr="00A26F67">
                        <w:rPr>
                          <w:rFonts w:eastAsia="DengXian"/>
                          <w:b/>
                          <w:bCs/>
                          <w:lang w:eastAsia="zh-CN"/>
                        </w:rPr>
                        <w:t xml:space="preserve">ne or more </w:t>
                      </w:r>
                      <w:r w:rsidRPr="001B62D1">
                        <w:rPr>
                          <w:rFonts w:eastAsia="DengXian"/>
                          <w:b/>
                          <w:bCs/>
                          <w:lang w:eastAsia="zh-CN"/>
                        </w:rPr>
                        <w:t>associated ID</w:t>
                      </w:r>
                      <w:r>
                        <w:rPr>
                          <w:rFonts w:eastAsia="DengXian"/>
                          <w:b/>
                          <w:bCs/>
                          <w:lang w:eastAsia="zh-CN"/>
                        </w:rPr>
                        <w:t>(s).</w:t>
                      </w:r>
                    </w:p>
                    <w:p w14:paraId="2C4F4127" w14:textId="77777777" w:rsidR="00E005E7" w:rsidRPr="00705440" w:rsidRDefault="00E005E7" w:rsidP="00E005E7">
                      <w:pPr>
                        <w:numPr>
                          <w:ilvl w:val="0"/>
                          <w:numId w:val="69"/>
                        </w:numPr>
                        <w:overflowPunct/>
                        <w:autoSpaceDE/>
                        <w:autoSpaceDN/>
                        <w:snapToGrid w:val="0"/>
                        <w:spacing w:after="0"/>
                        <w:jc w:val="both"/>
                        <w:rPr>
                          <w:rFonts w:eastAsia="DengXian"/>
                          <w:b/>
                          <w:bCs/>
                          <w:lang w:eastAsia="zh-CN"/>
                        </w:rPr>
                      </w:pPr>
                      <w:r w:rsidRPr="00705440">
                        <w:rPr>
                          <w:rFonts w:eastAsia="DengXian"/>
                          <w:b/>
                          <w:bCs/>
                          <w:lang w:eastAsia="zh-CN"/>
                        </w:rPr>
                        <w:t>Set A related information</w:t>
                      </w:r>
                      <w:r w:rsidRPr="00705440">
                        <w:rPr>
                          <w:rFonts w:eastAsia="DengXian" w:hint="eastAsia"/>
                          <w:b/>
                          <w:bCs/>
                          <w:lang w:eastAsia="zh-CN"/>
                        </w:rPr>
                        <w:t>.</w:t>
                      </w:r>
                    </w:p>
                    <w:p w14:paraId="778340C4" w14:textId="77777777" w:rsidR="00E005E7" w:rsidRDefault="00E005E7" w:rsidP="00E005E7">
                      <w:pPr>
                        <w:numPr>
                          <w:ilvl w:val="0"/>
                          <w:numId w:val="69"/>
                        </w:numPr>
                        <w:overflowPunct/>
                        <w:autoSpaceDE/>
                        <w:autoSpaceDN/>
                        <w:snapToGrid w:val="0"/>
                        <w:spacing w:after="0"/>
                        <w:jc w:val="both"/>
                        <w:rPr>
                          <w:rFonts w:eastAsia="DengXian"/>
                          <w:b/>
                          <w:bCs/>
                          <w:lang w:eastAsia="zh-CN"/>
                        </w:rPr>
                      </w:pPr>
                      <w:r w:rsidRPr="00705440">
                        <w:rPr>
                          <w:rFonts w:eastAsia="DengXian"/>
                          <w:b/>
                          <w:bCs/>
                          <w:lang w:eastAsia="zh-CN"/>
                        </w:rPr>
                        <w:t>Set B related information</w:t>
                      </w:r>
                      <w:r w:rsidRPr="00705440">
                        <w:rPr>
                          <w:rFonts w:eastAsia="DengXian" w:hint="eastAsia"/>
                          <w:b/>
                          <w:bCs/>
                          <w:lang w:eastAsia="zh-CN"/>
                        </w:rPr>
                        <w:t>.</w:t>
                      </w:r>
                    </w:p>
                    <w:p w14:paraId="0158A9F9" w14:textId="77777777" w:rsidR="00E005E7" w:rsidRPr="00705440" w:rsidRDefault="00E005E7" w:rsidP="00E005E7">
                      <w:pPr>
                        <w:numPr>
                          <w:ilvl w:val="0"/>
                          <w:numId w:val="69"/>
                        </w:numPr>
                        <w:overflowPunct/>
                        <w:autoSpaceDE/>
                        <w:autoSpaceDN/>
                        <w:snapToGrid w:val="0"/>
                        <w:spacing w:after="0"/>
                        <w:jc w:val="both"/>
                        <w:rPr>
                          <w:rFonts w:eastAsia="DengXian" w:hint="eastAsia"/>
                          <w:b/>
                          <w:bCs/>
                          <w:lang w:eastAsia="zh-CN"/>
                        </w:rPr>
                      </w:pPr>
                      <w:r w:rsidRPr="00705440">
                        <w:rPr>
                          <w:rFonts w:eastAsia="DengXian"/>
                          <w:b/>
                          <w:bCs/>
                          <w:lang w:eastAsia="zh-CN"/>
                        </w:rPr>
                        <w:t>Time instances related information for prediction</w:t>
                      </w:r>
                      <w:r>
                        <w:rPr>
                          <w:rFonts w:eastAsia="DengXian"/>
                          <w:b/>
                          <w:bCs/>
                          <w:lang w:eastAsia="zh-CN"/>
                        </w:rPr>
                        <w:t xml:space="preserve"> (For</w:t>
                      </w:r>
                      <w:r w:rsidRPr="00705440">
                        <w:rPr>
                          <w:rFonts w:eastAsia="DengXian"/>
                          <w:b/>
                          <w:bCs/>
                          <w:lang w:eastAsia="zh-CN"/>
                        </w:rPr>
                        <w:t xml:space="preserve"> BM Case 2 only</w:t>
                      </w:r>
                      <w:r>
                        <w:rPr>
                          <w:rFonts w:eastAsia="DengXian"/>
                          <w:b/>
                          <w:bCs/>
                          <w:lang w:eastAsia="zh-CN"/>
                        </w:rPr>
                        <w:t>).</w:t>
                      </w:r>
                    </w:p>
                    <w:p w14:paraId="417D7838" w14:textId="77777777" w:rsidR="00E005E7" w:rsidRPr="00705440" w:rsidRDefault="00E005E7" w:rsidP="00E005E7">
                      <w:pPr>
                        <w:pStyle w:val="BodyText"/>
                        <w:spacing w:after="0"/>
                        <w:rPr>
                          <w:rFonts w:eastAsia="DengXian"/>
                          <w:b/>
                          <w:bCs/>
                          <w:lang w:val="en-GB"/>
                        </w:rPr>
                      </w:pPr>
                      <w:r w:rsidRPr="00705440">
                        <w:rPr>
                          <w:rFonts w:eastAsia="DengXian" w:hint="eastAsia"/>
                          <w:b/>
                          <w:bCs/>
                          <w:lang w:eastAsia="zh-CN"/>
                        </w:rPr>
                        <w:t>F</w:t>
                      </w:r>
                      <w:r w:rsidRPr="00705440">
                        <w:rPr>
                          <w:rFonts w:eastAsia="DengXian"/>
                          <w:b/>
                          <w:bCs/>
                          <w:lang w:eastAsia="zh-CN"/>
                        </w:rPr>
                        <w:t xml:space="preserve">FS </w:t>
                      </w:r>
                      <w:r w:rsidRPr="00705440">
                        <w:rPr>
                          <w:b/>
                          <w:bCs/>
                        </w:rPr>
                        <w:t>the parameter details for Set A/Set B</w:t>
                      </w:r>
                      <w:r w:rsidRPr="00705440">
                        <w:rPr>
                          <w:rFonts w:eastAsia="DengXian"/>
                          <w:b/>
                          <w:bCs/>
                          <w:lang w:val="en-GB"/>
                        </w:rPr>
                        <w:t>.</w:t>
                      </w:r>
                    </w:p>
                    <w:p w14:paraId="0579D01E" w14:textId="77777777" w:rsidR="00E005E7" w:rsidRPr="00705440" w:rsidRDefault="00E005E7" w:rsidP="00E005E7">
                      <w:pPr>
                        <w:pStyle w:val="BodyText"/>
                        <w:rPr>
                          <w:rFonts w:eastAsia="DengXian"/>
                          <w:b/>
                          <w:bCs/>
                          <w:lang w:val="en-GB"/>
                        </w:rPr>
                      </w:pPr>
                      <w:r w:rsidRPr="00705440">
                        <w:rPr>
                          <w:b/>
                          <w:bCs/>
                        </w:rPr>
                        <w:t xml:space="preserve">FFS whether </w:t>
                      </w:r>
                      <w:r w:rsidRPr="001B62D1">
                        <w:rPr>
                          <w:rFonts w:eastAsia="DengXian"/>
                          <w:b/>
                          <w:bCs/>
                          <w:lang w:eastAsia="zh-CN"/>
                        </w:rPr>
                        <w:t>associated ID</w:t>
                      </w:r>
                      <w:r w:rsidRPr="00705440">
                        <w:rPr>
                          <w:b/>
                          <w:bCs/>
                        </w:rPr>
                        <w:t xml:space="preserve"> is mandatory or optional</w:t>
                      </w:r>
                      <w:r>
                        <w:rPr>
                          <w:b/>
                          <w:bCs/>
                        </w:rPr>
                        <w:t>.</w:t>
                      </w:r>
                    </w:p>
                    <w:p w14:paraId="1F79FAFC" w14:textId="77777777" w:rsidR="00E005E7" w:rsidRDefault="00E005E7"/>
                  </w:txbxContent>
                </v:textbox>
                <w10:wrap type="topAndBottom"/>
              </v:shape>
            </w:pict>
          </mc:Fallback>
        </mc:AlternateContent>
      </w:r>
      <w:r>
        <w:rPr>
          <w:lang w:val="en-GB"/>
        </w:rPr>
        <w:t xml:space="preserve">We co-sourced </w:t>
      </w:r>
      <w:r w:rsidR="00C82B5D">
        <w:rPr>
          <w:lang w:val="en-GB"/>
        </w:rPr>
        <w:t xml:space="preserve">the </w:t>
      </w:r>
      <w:r>
        <w:rPr>
          <w:lang w:val="en-GB"/>
        </w:rPr>
        <w:t xml:space="preserve">contribution </w:t>
      </w:r>
      <w:r w:rsidR="00C82B5D">
        <w:rPr>
          <w:lang w:val="en-GB"/>
        </w:rPr>
        <w:t xml:space="preserve">[5] </w:t>
      </w:r>
      <w:r>
        <w:rPr>
          <w:lang w:val="en-GB"/>
        </w:rPr>
        <w:t>to provide our view how to support Option B, including the following 3 proposals</w:t>
      </w:r>
      <w:r w:rsidR="0072463F">
        <w:rPr>
          <w:lang w:val="en-GB"/>
        </w:rPr>
        <w:t>.</w:t>
      </w:r>
    </w:p>
    <w:p w14:paraId="6C0A68ED" w14:textId="4EBC4C2A" w:rsidR="00B45675" w:rsidRDefault="00B45675" w:rsidP="00B45675">
      <w:pPr>
        <w:spacing w:before="180"/>
        <w:rPr>
          <w:lang w:val="en-GB"/>
        </w:rPr>
      </w:pPr>
      <w:r>
        <w:rPr>
          <w:lang w:val="en-GB"/>
        </w:rPr>
        <w:lastRenderedPageBreak/>
        <w:t>On top of them, we</w:t>
      </w:r>
      <w:r w:rsidR="00C82B5D">
        <w:rPr>
          <w:lang w:val="en-GB"/>
        </w:rPr>
        <w:t xml:space="preserve"> discuss two further important aspects</w:t>
      </w:r>
      <w:r w:rsidR="009B7A15">
        <w:rPr>
          <w:lang w:val="en-GB"/>
        </w:rPr>
        <w:t>.</w:t>
      </w:r>
      <w:r w:rsidR="00C82B5D">
        <w:rPr>
          <w:lang w:val="en-GB"/>
        </w:rPr>
        <w:t xml:space="preserve"> </w:t>
      </w:r>
      <w:r>
        <w:rPr>
          <w:lang w:val="en-GB"/>
        </w:rPr>
        <w:t xml:space="preserve"> </w:t>
      </w:r>
    </w:p>
    <w:p w14:paraId="3DE6FE2F" w14:textId="56DB4DAE" w:rsidR="006943FF" w:rsidRDefault="006943FF" w:rsidP="006943FF">
      <w:pPr>
        <w:pStyle w:val="Heading3"/>
        <w:spacing w:before="180"/>
      </w:pPr>
      <w:r>
        <w:t>2.</w:t>
      </w:r>
      <w:r w:rsidR="00C301B9">
        <w:t>3</w:t>
      </w:r>
      <w:r>
        <w:t>.</w:t>
      </w:r>
      <w:r w:rsidR="00C301B9">
        <w:t>1</w:t>
      </w:r>
      <w:r>
        <w:t xml:space="preserve"> Details on initial applicability report i</w:t>
      </w:r>
      <w:r>
        <w:rPr>
          <w:lang w:eastAsia="zh-CN"/>
        </w:rPr>
        <w:t xml:space="preserve">n </w:t>
      </w:r>
      <w:proofErr w:type="spellStart"/>
      <w:r w:rsidRPr="006943FF">
        <w:rPr>
          <w:i/>
          <w:iCs/>
          <w:lang w:eastAsia="zh-CN"/>
        </w:rPr>
        <w:t>RRCReconfigurationComplete</w:t>
      </w:r>
      <w:proofErr w:type="spellEnd"/>
    </w:p>
    <w:p w14:paraId="72116275" w14:textId="31241445" w:rsidR="003B14C2" w:rsidRDefault="003B14C2" w:rsidP="003B14C2">
      <w:pPr>
        <w:tabs>
          <w:tab w:val="left" w:pos="640"/>
        </w:tabs>
      </w:pPr>
      <w:r>
        <w:t xml:space="preserve">As proposed in Proposal 1 of [5], option B is configured in </w:t>
      </w:r>
      <w:proofErr w:type="spellStart"/>
      <w:r w:rsidRPr="00AA18E5">
        <w:rPr>
          <w:i/>
          <w:iCs/>
        </w:rPr>
        <w:t>OtherConfig</w:t>
      </w:r>
      <w:proofErr w:type="spellEnd"/>
      <w:r>
        <w:t xml:space="preserve"> of </w:t>
      </w:r>
      <w:proofErr w:type="spellStart"/>
      <w:r w:rsidRPr="006943FF">
        <w:rPr>
          <w:i/>
          <w:iCs/>
          <w:lang w:eastAsia="zh-CN"/>
        </w:rPr>
        <w:t>RRCReconfiguration</w:t>
      </w:r>
      <w:proofErr w:type="spellEnd"/>
      <w:r>
        <w:rPr>
          <w:i/>
          <w:iCs/>
          <w:lang w:eastAsia="zh-CN"/>
        </w:rPr>
        <w:t xml:space="preserve">, </w:t>
      </w:r>
      <w:r w:rsidRPr="00A47E26">
        <w:rPr>
          <w:lang w:eastAsia="zh-CN"/>
        </w:rPr>
        <w:t xml:space="preserve">but </w:t>
      </w:r>
      <w:proofErr w:type="spellStart"/>
      <w:r w:rsidRPr="006943FF">
        <w:rPr>
          <w:i/>
          <w:iCs/>
          <w:lang w:eastAsia="zh-CN"/>
        </w:rPr>
        <w:t>RRCReconfigurationComplete</w:t>
      </w:r>
      <w:proofErr w:type="spellEnd"/>
      <w:r>
        <w:t xml:space="preserve"> is used for its initial applicability reporting. In legacy RRC, </w:t>
      </w:r>
      <w:proofErr w:type="spellStart"/>
      <w:r w:rsidR="009F519B" w:rsidRPr="006943FF">
        <w:rPr>
          <w:i/>
          <w:iCs/>
          <w:lang w:eastAsia="zh-CN"/>
        </w:rPr>
        <w:t>RRCReconfigurationComplete</w:t>
      </w:r>
      <w:proofErr w:type="spellEnd"/>
      <w:r w:rsidR="009F519B">
        <w:t xml:space="preserve"> is not used to report the feedback for configuration in </w:t>
      </w:r>
      <w:proofErr w:type="spellStart"/>
      <w:r w:rsidR="009F519B" w:rsidRPr="00AA18E5">
        <w:rPr>
          <w:i/>
          <w:iCs/>
        </w:rPr>
        <w:t>OtherConfig</w:t>
      </w:r>
      <w:proofErr w:type="spellEnd"/>
      <w:r>
        <w:t xml:space="preserve">. </w:t>
      </w:r>
      <w:r w:rsidR="006B03D6">
        <w:t xml:space="preserve">Thus, </w:t>
      </w:r>
      <w:r w:rsidRPr="00C67C30">
        <w:t xml:space="preserve">it is not clear how to </w:t>
      </w:r>
      <w:r w:rsidR="006B03D6">
        <w:t>fill this gap in RRC spec</w:t>
      </w:r>
      <w:r>
        <w:t>.</w:t>
      </w:r>
    </w:p>
    <w:p w14:paraId="1FFB0CC1" w14:textId="636FB4D1" w:rsidR="003B14C2" w:rsidRPr="005046BD" w:rsidRDefault="003B14C2" w:rsidP="003B14C2">
      <w:pPr>
        <w:tabs>
          <w:tab w:val="left" w:pos="640"/>
        </w:tabs>
        <w:rPr>
          <w:b/>
          <w:bCs/>
          <w:lang w:val="en-GB"/>
        </w:rPr>
      </w:pPr>
      <w:r w:rsidRPr="002076B0">
        <w:rPr>
          <w:b/>
          <w:bCs/>
          <w:lang w:val="en-GB"/>
        </w:rPr>
        <w:t xml:space="preserve">Observation </w:t>
      </w:r>
      <w:r w:rsidR="009C326A">
        <w:rPr>
          <w:b/>
          <w:bCs/>
          <w:lang w:val="en-GB"/>
        </w:rPr>
        <w:t>4</w:t>
      </w:r>
      <w:r w:rsidRPr="002076B0">
        <w:rPr>
          <w:b/>
          <w:bCs/>
          <w:lang w:val="en-GB"/>
        </w:rPr>
        <w:t xml:space="preserve">: </w:t>
      </w:r>
      <w:r w:rsidR="009C326A" w:rsidRPr="005046BD">
        <w:rPr>
          <w:b/>
          <w:bCs/>
          <w:lang w:val="en-GB"/>
        </w:rPr>
        <w:t xml:space="preserve">Option B is configured in </w:t>
      </w:r>
      <w:proofErr w:type="spellStart"/>
      <w:r w:rsidR="009C326A" w:rsidRPr="007B35F4">
        <w:rPr>
          <w:b/>
          <w:bCs/>
          <w:i/>
          <w:iCs/>
          <w:lang w:val="en-GB"/>
        </w:rPr>
        <w:t>OtherConfig</w:t>
      </w:r>
      <w:proofErr w:type="spellEnd"/>
      <w:r w:rsidR="009C326A" w:rsidRPr="005046BD">
        <w:rPr>
          <w:b/>
          <w:bCs/>
          <w:lang w:val="en-GB"/>
        </w:rPr>
        <w:t xml:space="preserve"> of </w:t>
      </w:r>
      <w:proofErr w:type="spellStart"/>
      <w:r w:rsidR="009C326A" w:rsidRPr="007B35F4">
        <w:rPr>
          <w:b/>
          <w:bCs/>
          <w:i/>
          <w:iCs/>
          <w:lang w:val="en-GB"/>
        </w:rPr>
        <w:t>RRCReconfiguration</w:t>
      </w:r>
      <w:proofErr w:type="spellEnd"/>
      <w:r w:rsidR="009C326A" w:rsidRPr="005046BD">
        <w:rPr>
          <w:b/>
          <w:bCs/>
          <w:lang w:val="en-GB"/>
        </w:rPr>
        <w:t xml:space="preserve">, but </w:t>
      </w:r>
      <w:proofErr w:type="spellStart"/>
      <w:r w:rsidR="009C326A" w:rsidRPr="007B35F4">
        <w:rPr>
          <w:b/>
          <w:bCs/>
          <w:i/>
          <w:iCs/>
          <w:lang w:val="en-GB"/>
        </w:rPr>
        <w:t>RRCReconfigurationComplete</w:t>
      </w:r>
      <w:proofErr w:type="spellEnd"/>
      <w:r w:rsidR="009C326A" w:rsidRPr="005046BD">
        <w:rPr>
          <w:b/>
          <w:bCs/>
          <w:lang w:val="en-GB"/>
        </w:rPr>
        <w:t xml:space="preserve"> is used for its initial applicability reporting. </w:t>
      </w:r>
      <w:r w:rsidR="00FC20D1">
        <w:rPr>
          <w:b/>
          <w:bCs/>
          <w:lang w:val="en-GB"/>
        </w:rPr>
        <w:t xml:space="preserve">As </w:t>
      </w:r>
      <w:proofErr w:type="spellStart"/>
      <w:r w:rsidR="009C326A" w:rsidRPr="00FC20D1">
        <w:rPr>
          <w:b/>
          <w:bCs/>
          <w:i/>
          <w:iCs/>
          <w:lang w:val="en-GB"/>
        </w:rPr>
        <w:t>RRCReconfigurationComplete</w:t>
      </w:r>
      <w:proofErr w:type="spellEnd"/>
      <w:r w:rsidR="009C326A" w:rsidRPr="005046BD">
        <w:rPr>
          <w:b/>
          <w:bCs/>
          <w:lang w:val="en-GB"/>
        </w:rPr>
        <w:t xml:space="preserve"> is not used to report the feedback for configuration in </w:t>
      </w:r>
      <w:proofErr w:type="spellStart"/>
      <w:r w:rsidR="009C326A" w:rsidRPr="00FC20D1">
        <w:rPr>
          <w:b/>
          <w:bCs/>
          <w:i/>
          <w:iCs/>
          <w:lang w:val="en-GB"/>
        </w:rPr>
        <w:t>OtherConfig</w:t>
      </w:r>
      <w:proofErr w:type="spellEnd"/>
      <w:r w:rsidR="00FC20D1">
        <w:rPr>
          <w:b/>
          <w:bCs/>
          <w:i/>
          <w:iCs/>
          <w:lang w:val="en-GB"/>
        </w:rPr>
        <w:t xml:space="preserve"> </w:t>
      </w:r>
      <w:r w:rsidR="00FC20D1" w:rsidRPr="00FC20D1">
        <w:rPr>
          <w:b/>
          <w:bCs/>
          <w:lang w:val="en-GB"/>
        </w:rPr>
        <w:t>in legacy RRC</w:t>
      </w:r>
      <w:r w:rsidR="009C326A" w:rsidRPr="005046BD">
        <w:rPr>
          <w:b/>
          <w:bCs/>
          <w:lang w:val="en-GB"/>
        </w:rPr>
        <w:t>. Thus, it is not clear how to fill this gap in RRC spec.</w:t>
      </w:r>
    </w:p>
    <w:p w14:paraId="7D251151" w14:textId="77777777" w:rsidR="003B14C2" w:rsidRDefault="003B14C2" w:rsidP="003B14C2">
      <w:r>
        <w:t>There are the following two alternatives to resolve the issue:</w:t>
      </w:r>
    </w:p>
    <w:p w14:paraId="12163C07" w14:textId="142840BA" w:rsidR="003B14C2" w:rsidRPr="003F2253" w:rsidRDefault="003B14C2" w:rsidP="003B14C2">
      <w:pPr>
        <w:pStyle w:val="ListParagraph"/>
        <w:numPr>
          <w:ilvl w:val="0"/>
          <w:numId w:val="67"/>
        </w:numPr>
        <w:ind w:firstLineChars="0"/>
      </w:pPr>
      <w:r>
        <w:rPr>
          <w:bCs/>
        </w:rPr>
        <w:t>Alt-1: Specify the UE to implicitly associate all the</w:t>
      </w:r>
      <w:r w:rsidRPr="003F2253">
        <w:t xml:space="preserve"> </w:t>
      </w:r>
      <w:r w:rsidR="00AA0E3B">
        <w:t xml:space="preserve">sets of </w:t>
      </w:r>
      <w:r w:rsidR="00AA0E3B" w:rsidRPr="00AA0E3B">
        <w:t>infer</w:t>
      </w:r>
      <w:r w:rsidR="00AA0E3B">
        <w:t>en</w:t>
      </w:r>
      <w:r w:rsidR="00AA0E3B" w:rsidRPr="00AA0E3B">
        <w:t>ce</w:t>
      </w:r>
      <w:r w:rsidR="00AA0E3B">
        <w:t xml:space="preserve"> related parameters configured in </w:t>
      </w:r>
      <w:proofErr w:type="spellStart"/>
      <w:r w:rsidR="00AA0E3B" w:rsidRPr="00AA18E5">
        <w:rPr>
          <w:i/>
          <w:iCs/>
        </w:rPr>
        <w:t>OtherConfig</w:t>
      </w:r>
      <w:proofErr w:type="spellEnd"/>
      <w:r w:rsidR="00AA0E3B" w:rsidRPr="00AA0E3B">
        <w:t xml:space="preserve"> </w:t>
      </w:r>
      <w:r w:rsidR="00AA0E3B">
        <w:t xml:space="preserve">of </w:t>
      </w:r>
      <w:proofErr w:type="spellStart"/>
      <w:r w:rsidR="00AA0E3B" w:rsidRPr="006943FF">
        <w:rPr>
          <w:i/>
          <w:iCs/>
          <w:lang w:eastAsia="zh-CN"/>
        </w:rPr>
        <w:t>RRCReconfiguration</w:t>
      </w:r>
      <w:proofErr w:type="spellEnd"/>
      <w:r w:rsidR="00AA0E3B">
        <w:t xml:space="preserve"> </w:t>
      </w:r>
      <w:r>
        <w:rPr>
          <w:bCs/>
        </w:rPr>
        <w:t xml:space="preserve">with </w:t>
      </w:r>
      <w:proofErr w:type="spellStart"/>
      <w:r w:rsidR="00AA0E3B" w:rsidRPr="007B1CE7">
        <w:rPr>
          <w:i/>
          <w:iCs/>
          <w:lang w:val="en-GB" w:eastAsia="ja-JP"/>
        </w:rPr>
        <w:t>RRCReconfigurationComplete</w:t>
      </w:r>
      <w:proofErr w:type="spellEnd"/>
      <w:r w:rsidR="00AA0E3B" w:rsidRPr="007B1CE7">
        <w:rPr>
          <w:lang w:val="en-GB"/>
        </w:rPr>
        <w:t xml:space="preserve"> </w:t>
      </w:r>
      <w:r>
        <w:rPr>
          <w:bCs/>
        </w:rPr>
        <w:t xml:space="preserve">for </w:t>
      </w:r>
      <w:r w:rsidR="00AA0E3B">
        <w:rPr>
          <w:bCs/>
        </w:rPr>
        <w:t xml:space="preserve">initial </w:t>
      </w:r>
      <w:r w:rsidRPr="003F2253">
        <w:t xml:space="preserve">applicability reporting.   </w:t>
      </w:r>
    </w:p>
    <w:p w14:paraId="7A0985B9" w14:textId="07527F1B" w:rsidR="003B14C2" w:rsidRPr="00F846F3" w:rsidRDefault="003B14C2" w:rsidP="003B14C2">
      <w:pPr>
        <w:pStyle w:val="ListParagraph"/>
        <w:numPr>
          <w:ilvl w:val="0"/>
          <w:numId w:val="67"/>
        </w:numPr>
        <w:ind w:firstLineChars="0"/>
      </w:pPr>
      <w:r>
        <w:rPr>
          <w:bCs/>
        </w:rPr>
        <w:t xml:space="preserve">Alt-2: Introduce a new list of </w:t>
      </w:r>
      <w:r w:rsidR="00214665">
        <w:rPr>
          <w:bCs/>
        </w:rPr>
        <w:t xml:space="preserve">set </w:t>
      </w:r>
      <w:r w:rsidR="00214665" w:rsidRPr="00214665">
        <w:rPr>
          <w:bCs/>
        </w:rPr>
        <w:t>ind</w:t>
      </w:r>
      <w:r w:rsidR="00214665">
        <w:rPr>
          <w:bCs/>
        </w:rPr>
        <w:t xml:space="preserve">ices </w:t>
      </w:r>
      <w:r w:rsidR="00214665">
        <w:t xml:space="preserve">of </w:t>
      </w:r>
      <w:r w:rsidR="00214665" w:rsidRPr="00AA0E3B">
        <w:t>infer</w:t>
      </w:r>
      <w:r w:rsidR="00214665">
        <w:t>en</w:t>
      </w:r>
      <w:r w:rsidR="00214665" w:rsidRPr="00AA0E3B">
        <w:t>ce</w:t>
      </w:r>
      <w:r w:rsidR="00214665">
        <w:t xml:space="preserve"> related parameters</w:t>
      </w:r>
      <w:r>
        <w:rPr>
          <w:bCs/>
        </w:rPr>
        <w:t xml:space="preserve"> in </w:t>
      </w:r>
      <w:proofErr w:type="spellStart"/>
      <w:r w:rsidR="00214665" w:rsidRPr="006943FF">
        <w:rPr>
          <w:i/>
          <w:iCs/>
          <w:lang w:eastAsia="zh-CN"/>
        </w:rPr>
        <w:t>RRCReconfiguration</w:t>
      </w:r>
      <w:proofErr w:type="spellEnd"/>
      <w:r w:rsidRPr="003F2253">
        <w:rPr>
          <w:i/>
          <w:iCs/>
        </w:rPr>
        <w:t xml:space="preserve"> </w:t>
      </w:r>
      <w:r w:rsidRPr="003F2253">
        <w:t>to explicitly configure the UE to</w:t>
      </w:r>
      <w:r>
        <w:rPr>
          <w:b/>
          <w:bCs/>
          <w:i/>
          <w:iCs/>
        </w:rPr>
        <w:t xml:space="preserve"> </w:t>
      </w:r>
      <w:r>
        <w:rPr>
          <w:bCs/>
        </w:rPr>
        <w:t xml:space="preserve">report </w:t>
      </w:r>
      <w:r w:rsidR="005828C0">
        <w:rPr>
          <w:bCs/>
        </w:rPr>
        <w:t xml:space="preserve">initial </w:t>
      </w:r>
      <w:r w:rsidRPr="003F2253">
        <w:t xml:space="preserve">applicability </w:t>
      </w:r>
      <w:r w:rsidR="005828C0">
        <w:t xml:space="preserve">report in </w:t>
      </w:r>
      <w:proofErr w:type="spellStart"/>
      <w:r w:rsidR="005828C0" w:rsidRPr="007B1CE7">
        <w:rPr>
          <w:i/>
          <w:iCs/>
          <w:lang w:val="en-GB" w:eastAsia="ja-JP"/>
        </w:rPr>
        <w:t>RRCReconfigurationComplete</w:t>
      </w:r>
      <w:proofErr w:type="spellEnd"/>
      <w:r>
        <w:t>.</w:t>
      </w:r>
      <w:r>
        <w:rPr>
          <w:b/>
          <w:bCs/>
          <w:i/>
          <w:iCs/>
        </w:rPr>
        <w:t xml:space="preserve"> </w:t>
      </w:r>
    </w:p>
    <w:p w14:paraId="7EA423D6" w14:textId="3703D7E7" w:rsidR="00935689" w:rsidRDefault="00CE5EBE" w:rsidP="003B14C2">
      <w:pPr>
        <w:tabs>
          <w:tab w:val="left" w:pos="640"/>
        </w:tabs>
      </w:pPr>
      <w:proofErr w:type="gramStart"/>
      <w:r>
        <w:t>Similar to</w:t>
      </w:r>
      <w:proofErr w:type="gramEnd"/>
      <w:r>
        <w:t xml:space="preserve"> the discussion on using UAI for </w:t>
      </w:r>
      <w:r w:rsidRPr="003F2253">
        <w:t xml:space="preserve">applicability </w:t>
      </w:r>
      <w:r>
        <w:t>update report in Option A, w</w:t>
      </w:r>
      <w:r w:rsidR="003B14C2">
        <w:t xml:space="preserve">e </w:t>
      </w:r>
      <w:r w:rsidR="00867D32">
        <w:t>prefer Alt-1 because</w:t>
      </w:r>
      <w:r w:rsidR="003B14C2">
        <w:t xml:space="preserve"> Alt-2 unnecessarily mak</w:t>
      </w:r>
      <w:r w:rsidR="00867D32">
        <w:t>es</w:t>
      </w:r>
      <w:r w:rsidR="003B14C2">
        <w:t xml:space="preserve"> things complex </w:t>
      </w:r>
      <w:r w:rsidR="00867D32">
        <w:t>to have</w:t>
      </w:r>
      <w:r w:rsidR="003B14C2">
        <w:t xml:space="preserve"> both ASN.1 change and the new UE behavior </w:t>
      </w:r>
      <w:r w:rsidR="00867D32">
        <w:t xml:space="preserve">in </w:t>
      </w:r>
      <w:r w:rsidR="003B14C2">
        <w:t>TS 38.331. Thus, from specification perspective, Alt-2 has no benefit over Alt-1</w:t>
      </w:r>
      <w:r w:rsidR="00935689">
        <w:t>. Thus, we propose</w:t>
      </w:r>
    </w:p>
    <w:p w14:paraId="2CD22F6E" w14:textId="48BB808C" w:rsidR="00935689" w:rsidRPr="00935689" w:rsidRDefault="00935689" w:rsidP="003B14C2">
      <w:pPr>
        <w:tabs>
          <w:tab w:val="left" w:pos="640"/>
        </w:tabs>
        <w:rPr>
          <w:b/>
          <w:bCs/>
        </w:rPr>
      </w:pPr>
      <w:r w:rsidRPr="00935689">
        <w:rPr>
          <w:b/>
          <w:bCs/>
          <w:lang w:val="en-GB"/>
        </w:rPr>
        <w:t xml:space="preserve">Proposal 8: For </w:t>
      </w:r>
      <w:r w:rsidRPr="00935689">
        <w:rPr>
          <w:b/>
          <w:bCs/>
        </w:rPr>
        <w:t xml:space="preserve">all the sets of inference related parameters configured in </w:t>
      </w:r>
      <w:proofErr w:type="spellStart"/>
      <w:r w:rsidRPr="00935689">
        <w:rPr>
          <w:b/>
          <w:bCs/>
          <w:i/>
          <w:iCs/>
        </w:rPr>
        <w:t>OtherConfig</w:t>
      </w:r>
      <w:proofErr w:type="spellEnd"/>
      <w:r w:rsidRPr="00935689">
        <w:rPr>
          <w:b/>
          <w:bCs/>
        </w:rPr>
        <w:t xml:space="preserve"> of </w:t>
      </w:r>
      <w:proofErr w:type="spellStart"/>
      <w:r w:rsidRPr="00935689">
        <w:rPr>
          <w:b/>
          <w:bCs/>
          <w:i/>
          <w:iCs/>
          <w:lang w:eastAsia="zh-CN"/>
        </w:rPr>
        <w:t>RRCReconfiguration</w:t>
      </w:r>
      <w:proofErr w:type="spellEnd"/>
      <w:r w:rsidRPr="00935689">
        <w:rPr>
          <w:b/>
          <w:bCs/>
          <w:i/>
          <w:iCs/>
        </w:rPr>
        <w:t xml:space="preserve">, </w:t>
      </w:r>
      <w:r w:rsidRPr="00935689">
        <w:rPr>
          <w:b/>
          <w:bCs/>
        </w:rPr>
        <w:t xml:space="preserve">the UE implicitly associates them with </w:t>
      </w:r>
      <w:proofErr w:type="spellStart"/>
      <w:r w:rsidRPr="00D43DE5">
        <w:rPr>
          <w:b/>
          <w:bCs/>
          <w:i/>
          <w:iCs/>
          <w:lang w:val="en-GB"/>
        </w:rPr>
        <w:t>RRCReconfigurationComplet</w:t>
      </w:r>
      <w:r w:rsidR="004E21A4" w:rsidRPr="00D43DE5">
        <w:rPr>
          <w:b/>
          <w:bCs/>
          <w:i/>
          <w:iCs/>
          <w:lang w:val="en-GB"/>
        </w:rPr>
        <w:t>e</w:t>
      </w:r>
      <w:proofErr w:type="spellEnd"/>
      <w:r>
        <w:rPr>
          <w:i/>
          <w:iCs/>
          <w:lang w:val="en-GB"/>
        </w:rPr>
        <w:t xml:space="preserve"> </w:t>
      </w:r>
      <w:r w:rsidRPr="00935689">
        <w:rPr>
          <w:b/>
          <w:bCs/>
        </w:rPr>
        <w:t xml:space="preserve">for </w:t>
      </w:r>
      <w:r>
        <w:rPr>
          <w:b/>
          <w:bCs/>
        </w:rPr>
        <w:t xml:space="preserve">initial </w:t>
      </w:r>
      <w:r w:rsidRPr="00935689">
        <w:rPr>
          <w:b/>
          <w:bCs/>
        </w:rPr>
        <w:t xml:space="preserve">applicability reporting.   </w:t>
      </w:r>
    </w:p>
    <w:p w14:paraId="0C5F37BF" w14:textId="77777777" w:rsidR="008266C5" w:rsidRDefault="00935689" w:rsidP="003B14C2">
      <w:pPr>
        <w:tabs>
          <w:tab w:val="left" w:pos="640"/>
        </w:tabs>
      </w:pPr>
      <w:r>
        <w:t>Meanwhile, one</w:t>
      </w:r>
      <w:r w:rsidR="00C1344B">
        <w:t xml:space="preserve"> followed</w:t>
      </w:r>
      <w:r>
        <w:t xml:space="preserve"> issue of Alt-1 is how the NW can differentiate whether the reported applicability/non-applicability</w:t>
      </w:r>
      <w:r w:rsidR="00C1344B">
        <w:t xml:space="preserve"> is for full interference configuration (Option A) or for set of interference related parameter (Option B)</w:t>
      </w:r>
      <w:r w:rsidR="008266C5">
        <w:t xml:space="preserve">, which requires non-overlapping ID space to identify Option A and Option B. </w:t>
      </w:r>
    </w:p>
    <w:p w14:paraId="24DDE8EB" w14:textId="40228AD3" w:rsidR="008266C5" w:rsidRDefault="008266C5" w:rsidP="008266C5">
      <w:pPr>
        <w:tabs>
          <w:tab w:val="left" w:pos="640"/>
        </w:tabs>
      </w:pPr>
      <w:r w:rsidRPr="002076B0">
        <w:rPr>
          <w:b/>
          <w:bCs/>
          <w:lang w:val="en-GB"/>
        </w:rPr>
        <w:t xml:space="preserve">Observation </w:t>
      </w:r>
      <w:r>
        <w:rPr>
          <w:b/>
          <w:bCs/>
          <w:lang w:val="en-GB"/>
        </w:rPr>
        <w:t>5</w:t>
      </w:r>
      <w:r w:rsidRPr="002076B0">
        <w:rPr>
          <w:b/>
          <w:bCs/>
          <w:lang w:val="en-GB"/>
        </w:rPr>
        <w:t xml:space="preserve">: </w:t>
      </w:r>
      <w:r w:rsidRPr="004653A2">
        <w:rPr>
          <w:b/>
          <w:bCs/>
        </w:rPr>
        <w:t xml:space="preserve">The NW needs to differentiate whether the reported applicability/non-applicability is for full interference configuration (Option A) or for set of interference related parameter (Option B). Thus. non-overlapping ID space is required to identify Option A and Option B. </w:t>
      </w:r>
    </w:p>
    <w:p w14:paraId="5A5BF85A" w14:textId="4F8AE647" w:rsidR="003B14C2" w:rsidRDefault="008266C5" w:rsidP="003B14C2">
      <w:pPr>
        <w:tabs>
          <w:tab w:val="left" w:pos="640"/>
        </w:tabs>
      </w:pPr>
      <w:r>
        <w:t>Please note</w:t>
      </w:r>
      <w:r w:rsidR="00B04B39">
        <w:t xml:space="preserve"> that the current running RRC CR introduces </w:t>
      </w:r>
      <w:r w:rsidR="00BE2765">
        <w:t xml:space="preserve">two </w:t>
      </w:r>
      <w:r w:rsidR="00B04B39">
        <w:t>separate list</w:t>
      </w:r>
      <w:r w:rsidR="00BE2765">
        <w:t>s</w:t>
      </w:r>
      <w:r w:rsidR="00B04B39">
        <w:t xml:space="preserve"> of </w:t>
      </w:r>
      <w:r w:rsidR="00B04B39" w:rsidRPr="003F2253">
        <w:rPr>
          <w:bCs/>
          <w:i/>
          <w:iCs/>
        </w:rPr>
        <w:t>CSI-</w:t>
      </w:r>
      <w:proofErr w:type="spellStart"/>
      <w:r w:rsidR="00B04B39" w:rsidRPr="003F2253">
        <w:rPr>
          <w:bCs/>
          <w:i/>
          <w:iCs/>
        </w:rPr>
        <w:t>ReportConfigId</w:t>
      </w:r>
      <w:proofErr w:type="spellEnd"/>
      <w:r w:rsidR="00BE2765">
        <w:rPr>
          <w:bCs/>
          <w:i/>
          <w:iCs/>
        </w:rPr>
        <w:t xml:space="preserve"> </w:t>
      </w:r>
      <w:r w:rsidR="00BE2765">
        <w:rPr>
          <w:bCs/>
        </w:rPr>
        <w:t>to indicate</w:t>
      </w:r>
      <w:r w:rsidR="00BE2765" w:rsidRPr="00BE2765">
        <w:rPr>
          <w:bCs/>
        </w:rPr>
        <w:t xml:space="preserve"> applicable</w:t>
      </w:r>
      <w:r w:rsidR="00BE2765" w:rsidRPr="00BE2765">
        <w:rPr>
          <w:bCs/>
          <w:i/>
          <w:iCs/>
        </w:rPr>
        <w:t xml:space="preserve"> CSI-</w:t>
      </w:r>
      <w:proofErr w:type="spellStart"/>
      <w:r w:rsidR="00BE2765" w:rsidRPr="00BE2765">
        <w:rPr>
          <w:bCs/>
          <w:i/>
          <w:iCs/>
        </w:rPr>
        <w:t>ReportConfig</w:t>
      </w:r>
      <w:proofErr w:type="spellEnd"/>
      <w:r w:rsidR="00BE2765" w:rsidRPr="00BE2765">
        <w:rPr>
          <w:bCs/>
          <w:i/>
          <w:iCs/>
        </w:rPr>
        <w:t>(s)</w:t>
      </w:r>
      <w:r w:rsidR="00BE2765">
        <w:rPr>
          <w:bCs/>
          <w:i/>
          <w:iCs/>
        </w:rPr>
        <w:t xml:space="preserve"> </w:t>
      </w:r>
      <w:r w:rsidR="00BE2765" w:rsidRPr="00BE2765">
        <w:rPr>
          <w:bCs/>
        </w:rPr>
        <w:t>and non-applicable</w:t>
      </w:r>
      <w:r w:rsidR="00BE2765">
        <w:rPr>
          <w:bCs/>
          <w:i/>
          <w:iCs/>
        </w:rPr>
        <w:t xml:space="preserve"> </w:t>
      </w:r>
      <w:r w:rsidR="00BE2765" w:rsidRPr="003F2253">
        <w:rPr>
          <w:bCs/>
          <w:i/>
          <w:iCs/>
        </w:rPr>
        <w:t>CSI-</w:t>
      </w:r>
      <w:proofErr w:type="spellStart"/>
      <w:r w:rsidR="00BE2765" w:rsidRPr="003F2253">
        <w:rPr>
          <w:bCs/>
          <w:i/>
          <w:iCs/>
        </w:rPr>
        <w:t>ReportConfig</w:t>
      </w:r>
      <w:proofErr w:type="spellEnd"/>
      <w:r w:rsidR="00BE2765">
        <w:rPr>
          <w:bCs/>
          <w:i/>
          <w:iCs/>
        </w:rPr>
        <w:t>(s)</w:t>
      </w:r>
      <w:r w:rsidR="00BE2765" w:rsidRPr="00BE2765">
        <w:rPr>
          <w:bCs/>
        </w:rPr>
        <w:t>, respectively.</w:t>
      </w:r>
      <w:r w:rsidR="00BE2765">
        <w:rPr>
          <w:bCs/>
        </w:rPr>
        <w:t xml:space="preserve"> Thus, </w:t>
      </w:r>
      <w:r w:rsidR="00DA03A1">
        <w:rPr>
          <w:bCs/>
        </w:rPr>
        <w:t xml:space="preserve">to avoid </w:t>
      </w:r>
      <w:r w:rsidR="00C70AB9">
        <w:rPr>
          <w:bCs/>
        </w:rPr>
        <w:t>ambiguity</w:t>
      </w:r>
      <w:r w:rsidR="00DA03A1">
        <w:rPr>
          <w:bCs/>
        </w:rPr>
        <w:t xml:space="preserve"> of applicability reporting, </w:t>
      </w:r>
      <w:r w:rsidR="00BE2765">
        <w:rPr>
          <w:bCs/>
        </w:rPr>
        <w:t xml:space="preserve">we think the simplest way is to introduce </w:t>
      </w:r>
      <w:r w:rsidR="00BE2765" w:rsidRPr="00BE2765">
        <w:rPr>
          <w:bCs/>
          <w:i/>
          <w:iCs/>
        </w:rPr>
        <w:t>CSI-</w:t>
      </w:r>
      <w:proofErr w:type="spellStart"/>
      <w:r w:rsidR="00BE2765" w:rsidRPr="00BE2765">
        <w:rPr>
          <w:bCs/>
          <w:i/>
          <w:iCs/>
        </w:rPr>
        <w:t>ReportConfigId</w:t>
      </w:r>
      <w:proofErr w:type="spellEnd"/>
      <w:r w:rsidR="00BE2765" w:rsidRPr="00BE2765">
        <w:rPr>
          <w:bCs/>
        </w:rPr>
        <w:t xml:space="preserve"> to identify one set of</w:t>
      </w:r>
      <w:r w:rsidR="00BE2765">
        <w:rPr>
          <w:bCs/>
          <w:i/>
          <w:iCs/>
        </w:rPr>
        <w:t xml:space="preserve"> </w:t>
      </w:r>
      <w:r w:rsidR="00BE2765" w:rsidRPr="00AA0E3B">
        <w:t>infer</w:t>
      </w:r>
      <w:r w:rsidR="00BE2765">
        <w:t>en</w:t>
      </w:r>
      <w:r w:rsidR="00BE2765" w:rsidRPr="00AA0E3B">
        <w:t>ce</w:t>
      </w:r>
      <w:r w:rsidR="00BE2765">
        <w:t xml:space="preserve"> related parameters. Thus, we propose:</w:t>
      </w:r>
    </w:p>
    <w:p w14:paraId="273DE5CB" w14:textId="0ECAC726" w:rsidR="005C7BC8" w:rsidRDefault="00BE2765" w:rsidP="005C7BC8">
      <w:pPr>
        <w:tabs>
          <w:tab w:val="left" w:pos="640"/>
        </w:tabs>
        <w:rPr>
          <w:b/>
          <w:bCs/>
        </w:rPr>
      </w:pPr>
      <w:r w:rsidRPr="003E5399">
        <w:rPr>
          <w:b/>
          <w:bCs/>
          <w:lang w:val="en-GB"/>
        </w:rPr>
        <w:t xml:space="preserve">Proposal 9: </w:t>
      </w:r>
      <w:r w:rsidR="005C7BC8" w:rsidRPr="003E5399">
        <w:rPr>
          <w:b/>
          <w:bCs/>
          <w:lang w:val="en-GB"/>
        </w:rPr>
        <w:t xml:space="preserve">To </w:t>
      </w:r>
      <w:r w:rsidR="005C7BC8" w:rsidRPr="003E5399">
        <w:rPr>
          <w:b/>
          <w:bCs/>
        </w:rPr>
        <w:t xml:space="preserve">avoid ambiguity of applicability reporting between Option A and B, introduce </w:t>
      </w:r>
      <w:r w:rsidR="005C7BC8" w:rsidRPr="003E5399">
        <w:rPr>
          <w:b/>
          <w:bCs/>
          <w:i/>
          <w:iCs/>
        </w:rPr>
        <w:t>CSI-</w:t>
      </w:r>
      <w:proofErr w:type="spellStart"/>
      <w:r w:rsidR="005C7BC8" w:rsidRPr="003E5399">
        <w:rPr>
          <w:b/>
          <w:bCs/>
          <w:i/>
          <w:iCs/>
        </w:rPr>
        <w:t>ReportConfigId</w:t>
      </w:r>
      <w:proofErr w:type="spellEnd"/>
      <w:r w:rsidR="005C7BC8" w:rsidRPr="003E5399">
        <w:rPr>
          <w:b/>
          <w:bCs/>
        </w:rPr>
        <w:t xml:space="preserve"> </w:t>
      </w:r>
      <w:r w:rsidR="00970ECF" w:rsidRPr="003E5399">
        <w:rPr>
          <w:b/>
          <w:bCs/>
        </w:rPr>
        <w:t xml:space="preserve">under </w:t>
      </w:r>
      <w:r w:rsidR="003E5399" w:rsidRPr="003E5399">
        <w:rPr>
          <w:b/>
          <w:bCs/>
        </w:rPr>
        <w:t xml:space="preserve">the set of inference related parameters as </w:t>
      </w:r>
      <w:r w:rsidR="005C7BC8" w:rsidRPr="003E5399">
        <w:rPr>
          <w:b/>
          <w:bCs/>
        </w:rPr>
        <w:t>identif</w:t>
      </w:r>
      <w:r w:rsidR="00AD77C1">
        <w:rPr>
          <w:b/>
          <w:bCs/>
        </w:rPr>
        <w:t>ier of the set</w:t>
      </w:r>
      <w:r w:rsidR="003E5399" w:rsidRPr="003E5399">
        <w:rPr>
          <w:b/>
          <w:bCs/>
        </w:rPr>
        <w:t>.</w:t>
      </w:r>
    </w:p>
    <w:p w14:paraId="3CA48832" w14:textId="395C2551" w:rsidR="005747F2" w:rsidRDefault="00BF48F1" w:rsidP="005747F2">
      <w:pPr>
        <w:pStyle w:val="Heading3"/>
        <w:spacing w:before="180"/>
      </w:pPr>
      <w:r>
        <w:t xml:space="preserve">2.3.2 </w:t>
      </w:r>
      <w:r w:rsidR="005747F2">
        <w:rPr>
          <w:lang w:eastAsia="zh-CN"/>
        </w:rPr>
        <w:t>Co-existence of option A and option B</w:t>
      </w:r>
    </w:p>
    <w:p w14:paraId="03F46247" w14:textId="113C8DC6" w:rsidR="00373C64" w:rsidRDefault="00B13FAC" w:rsidP="00A55D9C">
      <w:pPr>
        <w:rPr>
          <w:lang w:val="en-GB"/>
        </w:rPr>
      </w:pPr>
      <w:r>
        <w:rPr>
          <w:lang w:val="en-GB"/>
        </w:rPr>
        <w:t xml:space="preserve">With Proposal 1 in contribution [5] and Proposal 8/9 in this contribution, we think that option A and option B have the unified </w:t>
      </w:r>
      <w:r>
        <w:t>applicability</w:t>
      </w:r>
      <w:r>
        <w:rPr>
          <w:lang w:val="en-GB"/>
        </w:rPr>
        <w:t xml:space="preserve"> reporting procedure</w:t>
      </w:r>
      <w:r w:rsidR="00B47512">
        <w:rPr>
          <w:lang w:val="en-GB"/>
        </w:rPr>
        <w:t>. Therefore, option A can co-exist with option B.</w:t>
      </w:r>
      <w:r w:rsidR="00142B77">
        <w:rPr>
          <w:lang w:val="en-GB"/>
        </w:rPr>
        <w:t xml:space="preserve"> </w:t>
      </w:r>
      <w:r w:rsidR="00373C64">
        <w:rPr>
          <w:lang w:val="en-GB"/>
        </w:rPr>
        <w:t>Their RRC structure can be illustrated as follows:</w:t>
      </w:r>
    </w:p>
    <w:p w14:paraId="3598BE84" w14:textId="77777777" w:rsidR="00373C64" w:rsidRDefault="00373C64" w:rsidP="00373C64">
      <w:pPr>
        <w:tabs>
          <w:tab w:val="left" w:pos="640"/>
        </w:tabs>
        <w:jc w:val="center"/>
        <w:rPr>
          <w:b/>
          <w:bCs/>
        </w:rPr>
      </w:pPr>
      <w:r w:rsidRPr="00933579">
        <w:rPr>
          <w:b/>
          <w:bCs/>
          <w:noProof/>
        </w:rPr>
        <w:drawing>
          <wp:inline distT="0" distB="0" distL="0" distR="0" wp14:anchorId="6A77D8E6" wp14:editId="18DB1C76">
            <wp:extent cx="5225143" cy="1791229"/>
            <wp:effectExtent l="0" t="0" r="0" b="0"/>
            <wp:docPr id="73769045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690457" name="Picture 1" descr="A screenshot of a computer&#10;&#10;AI-generated content may be incorrect."/>
                    <pic:cNvPicPr/>
                  </pic:nvPicPr>
                  <pic:blipFill>
                    <a:blip r:embed="rId9"/>
                    <a:stretch>
                      <a:fillRect/>
                    </a:stretch>
                  </pic:blipFill>
                  <pic:spPr>
                    <a:xfrm>
                      <a:off x="0" y="0"/>
                      <a:ext cx="5344437" cy="1832124"/>
                    </a:xfrm>
                    <a:prstGeom prst="rect">
                      <a:avLst/>
                    </a:prstGeom>
                  </pic:spPr>
                </pic:pic>
              </a:graphicData>
            </a:graphic>
          </wp:inline>
        </w:drawing>
      </w:r>
    </w:p>
    <w:p w14:paraId="3FD1B0C9" w14:textId="77777777" w:rsidR="00373C64" w:rsidRPr="00CB3143" w:rsidRDefault="00373C64" w:rsidP="00373C64">
      <w:pPr>
        <w:jc w:val="center"/>
        <w:rPr>
          <w:b/>
          <w:bCs/>
        </w:rPr>
      </w:pPr>
      <w:r w:rsidRPr="0010742D">
        <w:rPr>
          <w:b/>
          <w:bCs/>
        </w:rPr>
        <w:t>Figure.</w:t>
      </w:r>
      <w:r>
        <w:rPr>
          <w:b/>
          <w:bCs/>
        </w:rPr>
        <w:t>2</w:t>
      </w:r>
      <w:r w:rsidRPr="0010742D">
        <w:rPr>
          <w:b/>
          <w:bCs/>
        </w:rPr>
        <w:t xml:space="preserve">: </w:t>
      </w:r>
      <w:r>
        <w:rPr>
          <w:b/>
          <w:bCs/>
        </w:rPr>
        <w:t xml:space="preserve">Illustration of co-existence of Option A and Option B    </w:t>
      </w:r>
    </w:p>
    <w:p w14:paraId="7FEBED9A" w14:textId="3137856F" w:rsidR="00142B77" w:rsidRDefault="00142B77" w:rsidP="00A55D9C">
      <w:pPr>
        <w:rPr>
          <w:lang w:val="en-GB"/>
        </w:rPr>
      </w:pPr>
      <w:r>
        <w:rPr>
          <w:lang w:val="en-GB"/>
        </w:rPr>
        <w:lastRenderedPageBreak/>
        <w:t xml:space="preserve">Meanwhile, we understand that some company may have concern that simultaneous configuration of option A and option B </w:t>
      </w:r>
      <w:r w:rsidR="004D321E">
        <w:rPr>
          <w:lang w:val="en-GB"/>
        </w:rPr>
        <w:t xml:space="preserve">in one </w:t>
      </w:r>
      <w:proofErr w:type="spellStart"/>
      <w:r w:rsidR="004D321E" w:rsidRPr="00461C43">
        <w:rPr>
          <w:i/>
          <w:iCs/>
          <w:lang w:val="en-GB"/>
        </w:rPr>
        <w:t>RRCReconfiguration</w:t>
      </w:r>
      <w:proofErr w:type="spellEnd"/>
      <w:r w:rsidR="004D321E">
        <w:rPr>
          <w:lang w:val="en-GB"/>
        </w:rPr>
        <w:t xml:space="preserve"> message </w:t>
      </w:r>
      <w:r>
        <w:rPr>
          <w:lang w:val="en-GB"/>
        </w:rPr>
        <w:t xml:space="preserve">may bring extra UE complexity. Thus, to allow more flexibility, we propose to introduce separate UE capability for option B. </w:t>
      </w:r>
    </w:p>
    <w:p w14:paraId="28292D2E" w14:textId="5770FE3D" w:rsidR="006F5618" w:rsidRPr="00FA723D" w:rsidRDefault="00142B77" w:rsidP="00FA723D">
      <w:pPr>
        <w:tabs>
          <w:tab w:val="left" w:pos="640"/>
        </w:tabs>
        <w:rPr>
          <w:b/>
          <w:bCs/>
        </w:rPr>
      </w:pPr>
      <w:r w:rsidRPr="00893E85">
        <w:rPr>
          <w:b/>
          <w:bCs/>
          <w:lang w:val="en-GB"/>
        </w:rPr>
        <w:t xml:space="preserve">Proposal 10: </w:t>
      </w:r>
      <w:r w:rsidR="00F71DFA" w:rsidRPr="00893E85">
        <w:rPr>
          <w:b/>
          <w:bCs/>
          <w:lang w:val="en-GB"/>
        </w:rPr>
        <w:t>RAN2 confirm</w:t>
      </w:r>
      <w:r w:rsidR="00893E85" w:rsidRPr="00893E85">
        <w:rPr>
          <w:b/>
          <w:bCs/>
          <w:lang w:val="en-GB"/>
        </w:rPr>
        <w:t xml:space="preserve"> that option A and option B can be configured in the same </w:t>
      </w:r>
      <w:proofErr w:type="spellStart"/>
      <w:r w:rsidR="00893E85" w:rsidRPr="00893E85">
        <w:rPr>
          <w:b/>
          <w:bCs/>
          <w:i/>
          <w:iCs/>
          <w:lang w:val="en-GB"/>
        </w:rPr>
        <w:t>RRCReconfiguration</w:t>
      </w:r>
      <w:proofErr w:type="spellEnd"/>
      <w:r w:rsidR="00893E85" w:rsidRPr="00893E85">
        <w:rPr>
          <w:b/>
          <w:bCs/>
          <w:lang w:val="en-GB"/>
        </w:rPr>
        <w:t xml:space="preserve"> message with the unified </w:t>
      </w:r>
      <w:r w:rsidR="00893E85" w:rsidRPr="00893E85">
        <w:rPr>
          <w:b/>
          <w:bCs/>
        </w:rPr>
        <w:t>applicability</w:t>
      </w:r>
      <w:r w:rsidR="00893E85" w:rsidRPr="00893E85">
        <w:rPr>
          <w:b/>
          <w:bCs/>
          <w:lang w:val="en-GB"/>
        </w:rPr>
        <w:t xml:space="preserve"> report procedure</w:t>
      </w:r>
      <w:r w:rsidR="00FA723D">
        <w:rPr>
          <w:b/>
          <w:bCs/>
          <w:lang w:val="en-GB"/>
        </w:rPr>
        <w:t>. A</w:t>
      </w:r>
      <w:r w:rsidR="00893E85">
        <w:rPr>
          <w:b/>
          <w:bCs/>
          <w:lang w:val="en-GB"/>
        </w:rPr>
        <w:t>nd a separate UE capability is introduced for option B</w:t>
      </w:r>
      <w:r w:rsidR="00FA723D">
        <w:rPr>
          <w:b/>
          <w:bCs/>
          <w:lang w:val="en-GB"/>
        </w:rPr>
        <w:t xml:space="preserve"> </w:t>
      </w:r>
      <w:r w:rsidR="00FA723D" w:rsidRPr="00FA723D">
        <w:rPr>
          <w:b/>
          <w:bCs/>
          <w:lang w:val="en-GB"/>
        </w:rPr>
        <w:t>to allow more flexibility</w:t>
      </w:r>
      <w:r w:rsidR="00893E85" w:rsidRPr="00FA723D">
        <w:rPr>
          <w:b/>
          <w:bCs/>
          <w:lang w:val="en-GB"/>
        </w:rPr>
        <w:t>.</w:t>
      </w:r>
      <w:r w:rsidR="00F71DFA" w:rsidRPr="00FA723D">
        <w:rPr>
          <w:b/>
          <w:bCs/>
          <w:lang w:val="en-GB"/>
        </w:rPr>
        <w:t xml:space="preserve"> </w:t>
      </w:r>
    </w:p>
    <w:p w14:paraId="4C06265F" w14:textId="1CD59FFD" w:rsidR="00794481" w:rsidRDefault="00794481" w:rsidP="00794481">
      <w:pPr>
        <w:pStyle w:val="Heading2"/>
      </w:pPr>
      <w:r>
        <w:t>2.</w:t>
      </w:r>
      <w:r w:rsidR="00015775">
        <w:t>4</w:t>
      </w:r>
      <w:r>
        <w:t xml:space="preserve"> Remaining issues common to option A and option B</w:t>
      </w:r>
    </w:p>
    <w:p w14:paraId="3A989EB9" w14:textId="3EF5AA9E" w:rsidR="00FA723D" w:rsidRDefault="00FA723D" w:rsidP="00FA723D">
      <w:pPr>
        <w:pStyle w:val="Heading3"/>
        <w:spacing w:before="180"/>
      </w:pPr>
      <w:r>
        <w:t>2.4.1 Whether report explicit cause for non-applicability</w:t>
      </w:r>
    </w:p>
    <w:p w14:paraId="78A814CF" w14:textId="3EED64B0" w:rsidR="00467B12" w:rsidRDefault="00467B12" w:rsidP="00467B12">
      <w:pPr>
        <w:rPr>
          <w:lang w:val="en-GB"/>
        </w:rPr>
      </w:pPr>
      <w:r>
        <w:rPr>
          <w:lang w:val="en-GB"/>
        </w:rPr>
        <w:t>In RAN2#129 [2], it was agreed to report both applicability and non-applicability. But it is FFS whether UE can explicitly report cause for non-applicability:</w:t>
      </w:r>
    </w:p>
    <w:tbl>
      <w:tblPr>
        <w:tblStyle w:val="TableGrid"/>
        <w:tblW w:w="10194" w:type="dxa"/>
        <w:tblInd w:w="-5" w:type="dxa"/>
        <w:tblLook w:val="04A0" w:firstRow="1" w:lastRow="0" w:firstColumn="1" w:lastColumn="0" w:noHBand="0" w:noVBand="1"/>
      </w:tblPr>
      <w:tblGrid>
        <w:gridCol w:w="10194"/>
      </w:tblGrid>
      <w:tr w:rsidR="00467B12" w14:paraId="21C14717" w14:textId="77777777" w:rsidTr="00467B12">
        <w:tc>
          <w:tcPr>
            <w:tcW w:w="10194" w:type="dxa"/>
          </w:tcPr>
          <w:p w14:paraId="7F458D56" w14:textId="77777777" w:rsidR="00467B12" w:rsidRDefault="00467B12" w:rsidP="00212D19">
            <w:pPr>
              <w:pStyle w:val="Agreement"/>
              <w:numPr>
                <w:ilvl w:val="0"/>
                <w:numId w:val="0"/>
              </w:numPr>
              <w:ind w:left="360" w:hanging="360"/>
            </w:pPr>
            <w:r>
              <w:t>Agreements applicability reporting and management</w:t>
            </w:r>
          </w:p>
          <w:p w14:paraId="7834EEFD" w14:textId="3F6925E3" w:rsidR="00467B12" w:rsidRPr="00467B12" w:rsidRDefault="00467B12" w:rsidP="00467B12">
            <w:pPr>
              <w:pStyle w:val="Agreement"/>
              <w:tabs>
                <w:tab w:val="clear" w:pos="1980"/>
                <w:tab w:val="num" w:pos="1619"/>
              </w:tabs>
              <w:ind w:left="360"/>
              <w:rPr>
                <w:b w:val="0"/>
                <w:bCs/>
              </w:rPr>
            </w:pPr>
            <w:r w:rsidRPr="003C5225">
              <w:rPr>
                <w:b w:val="0"/>
                <w:bCs/>
              </w:rPr>
              <w:t xml:space="preserve">Support the explicit reporting of applicability/inapplicability in initial report and subsequent reporting it reports only applicability it changed.   </w:t>
            </w:r>
            <w:r w:rsidRPr="00467B12">
              <w:rPr>
                <w:b w:val="0"/>
                <w:bCs/>
                <w:highlight w:val="yellow"/>
              </w:rPr>
              <w:t>FFS if we report explicit cause</w:t>
            </w:r>
            <w:r w:rsidRPr="003C5225">
              <w:rPr>
                <w:b w:val="0"/>
                <w:bCs/>
              </w:rPr>
              <w:t xml:space="preserve"> </w:t>
            </w:r>
          </w:p>
        </w:tc>
      </w:tr>
    </w:tbl>
    <w:p w14:paraId="2DD735FD" w14:textId="6D338C44" w:rsidR="00467B12" w:rsidRPr="00467B12" w:rsidRDefault="00467B12" w:rsidP="00CC217B">
      <w:pPr>
        <w:spacing w:before="180"/>
        <w:rPr>
          <w:lang w:val="en-GB"/>
        </w:rPr>
      </w:pPr>
      <w:r>
        <w:rPr>
          <w:lang w:val="en-GB" w:eastAsia="zh-CN"/>
        </w:rPr>
        <w:t>W</w:t>
      </w:r>
      <w:proofErr w:type="spellStart"/>
      <w:r w:rsidR="00CC217B">
        <w:rPr>
          <w:lang w:eastAsia="zh-CN"/>
        </w:rPr>
        <w:t>e</w:t>
      </w:r>
      <w:proofErr w:type="spellEnd"/>
      <w:r>
        <w:rPr>
          <w:lang w:eastAsia="zh-CN"/>
        </w:rPr>
        <w:t xml:space="preserve"> think it is useful to </w:t>
      </w:r>
      <w:r w:rsidR="00CE1690">
        <w:rPr>
          <w:lang w:eastAsia="zh-CN"/>
        </w:rPr>
        <w:t xml:space="preserve">explicitly </w:t>
      </w:r>
      <w:r>
        <w:rPr>
          <w:lang w:eastAsia="zh-CN"/>
        </w:rPr>
        <w:t xml:space="preserve">provide the NW the cause value on why one functionality becomes non-applicable because the potential NW reaction may depend on different cause values: </w:t>
      </w:r>
    </w:p>
    <w:p w14:paraId="343EE8E0" w14:textId="77777777" w:rsidR="00467B12" w:rsidRDefault="00467B12" w:rsidP="00467B12">
      <w:pPr>
        <w:pStyle w:val="ListParagraph"/>
        <w:numPr>
          <w:ilvl w:val="0"/>
          <w:numId w:val="58"/>
        </w:numPr>
        <w:ind w:left="643" w:firstLineChars="0"/>
        <w:rPr>
          <w:lang w:eastAsia="zh-CN"/>
        </w:rPr>
      </w:pPr>
      <w:r>
        <w:rPr>
          <w:b/>
          <w:bCs/>
        </w:rPr>
        <w:t>“Non-applicable d</w:t>
      </w:r>
      <w:r w:rsidRPr="009B2E95">
        <w:rPr>
          <w:b/>
          <w:bCs/>
        </w:rPr>
        <w:t xml:space="preserve">ue to model </w:t>
      </w:r>
      <w:r>
        <w:rPr>
          <w:b/>
          <w:bCs/>
        </w:rPr>
        <w:t>non-</w:t>
      </w:r>
      <w:r w:rsidRPr="009B2E95">
        <w:rPr>
          <w:b/>
          <w:bCs/>
        </w:rPr>
        <w:t>availability</w:t>
      </w:r>
      <w:r>
        <w:rPr>
          <w:b/>
          <w:bCs/>
        </w:rPr>
        <w:t>”</w:t>
      </w:r>
      <w:r>
        <w:rPr>
          <w:lang w:eastAsia="zh-CN"/>
        </w:rPr>
        <w:t xml:space="preserve">: this cause value means that the UE may complete model downloading shortly. Thus, the </w:t>
      </w:r>
      <w:proofErr w:type="spellStart"/>
      <w:r>
        <w:rPr>
          <w:lang w:eastAsia="zh-CN"/>
        </w:rPr>
        <w:t>gNB</w:t>
      </w:r>
      <w:proofErr w:type="spellEnd"/>
      <w:r>
        <w:rPr>
          <w:lang w:eastAsia="zh-CN"/>
        </w:rPr>
        <w:t xml:space="preserve"> can just wait the UE to complete the model downloading before reconfiguration. </w:t>
      </w:r>
    </w:p>
    <w:p w14:paraId="6C78BB87" w14:textId="77777777" w:rsidR="00467B12" w:rsidRDefault="00467B12" w:rsidP="00467B12">
      <w:pPr>
        <w:pStyle w:val="ListParagraph"/>
        <w:numPr>
          <w:ilvl w:val="0"/>
          <w:numId w:val="58"/>
        </w:numPr>
        <w:ind w:left="643" w:firstLineChars="0"/>
        <w:rPr>
          <w:lang w:eastAsia="zh-CN"/>
        </w:rPr>
      </w:pPr>
      <w:r>
        <w:rPr>
          <w:b/>
          <w:bCs/>
        </w:rPr>
        <w:t>“Non-applicable d</w:t>
      </w:r>
      <w:r w:rsidRPr="009B2E95">
        <w:rPr>
          <w:b/>
          <w:bCs/>
        </w:rPr>
        <w:t>ue to</w:t>
      </w:r>
      <w:r>
        <w:rPr>
          <w:b/>
          <w:bCs/>
        </w:rPr>
        <w:t xml:space="preserve"> NW-side additional condition”</w:t>
      </w:r>
      <w:r>
        <w:rPr>
          <w:lang w:eastAsia="zh-CN"/>
        </w:rPr>
        <w:t xml:space="preserve">: this cause value means that the </w:t>
      </w:r>
      <w:proofErr w:type="spellStart"/>
      <w:r>
        <w:rPr>
          <w:lang w:eastAsia="zh-CN"/>
        </w:rPr>
        <w:t>gNB</w:t>
      </w:r>
      <w:proofErr w:type="spellEnd"/>
      <w:r>
        <w:rPr>
          <w:lang w:eastAsia="zh-CN"/>
        </w:rPr>
        <w:t xml:space="preserve"> can resolve the issue by reconfiguration of its inference configuration.</w:t>
      </w:r>
    </w:p>
    <w:p w14:paraId="6EBF284B" w14:textId="77777777" w:rsidR="00467B12" w:rsidRDefault="00467B12" w:rsidP="00467B12">
      <w:pPr>
        <w:pStyle w:val="ListParagraph"/>
        <w:numPr>
          <w:ilvl w:val="0"/>
          <w:numId w:val="58"/>
        </w:numPr>
        <w:ind w:left="643" w:firstLineChars="0"/>
        <w:rPr>
          <w:lang w:eastAsia="zh-CN"/>
        </w:rPr>
      </w:pPr>
      <w:r>
        <w:rPr>
          <w:b/>
          <w:bCs/>
        </w:rPr>
        <w:t>“Non-applicable d</w:t>
      </w:r>
      <w:r w:rsidRPr="009B2E95">
        <w:rPr>
          <w:b/>
          <w:bCs/>
        </w:rPr>
        <w:t>ue to</w:t>
      </w:r>
      <w:r>
        <w:rPr>
          <w:b/>
          <w:bCs/>
        </w:rPr>
        <w:t xml:space="preserve"> UE-side additional condition”</w:t>
      </w:r>
      <w:r>
        <w:rPr>
          <w:lang w:eastAsia="zh-CN"/>
        </w:rPr>
        <w:t xml:space="preserve">: this cause value means that the UE may have battery or memory issue due to heavy inference operation. Correspondingly, the </w:t>
      </w:r>
      <w:proofErr w:type="spellStart"/>
      <w:r>
        <w:rPr>
          <w:lang w:eastAsia="zh-CN"/>
        </w:rPr>
        <w:t>gNB</w:t>
      </w:r>
      <w:proofErr w:type="spellEnd"/>
      <w:r>
        <w:rPr>
          <w:lang w:eastAsia="zh-CN"/>
        </w:rPr>
        <w:t xml:space="preserve"> may resolve the issue by reconfiguration of light inference operation (e.g., set A and/or set B with smaller size).</w:t>
      </w:r>
    </w:p>
    <w:p w14:paraId="3679C7FF" w14:textId="5EFFD233" w:rsidR="00467B12" w:rsidRPr="00C7493B" w:rsidRDefault="00467B12" w:rsidP="00467B12">
      <w:pPr>
        <w:rPr>
          <w:b/>
          <w:bCs/>
          <w:lang w:eastAsia="zh-CN"/>
        </w:rPr>
      </w:pPr>
      <w:r w:rsidRPr="00C7493B">
        <w:rPr>
          <w:b/>
          <w:bCs/>
          <w:color w:val="auto"/>
        </w:rPr>
        <w:t xml:space="preserve">Observation </w:t>
      </w:r>
      <w:r w:rsidR="00FA723D">
        <w:rPr>
          <w:b/>
          <w:bCs/>
          <w:color w:val="auto"/>
        </w:rPr>
        <w:t>6</w:t>
      </w:r>
      <w:r>
        <w:rPr>
          <w:b/>
          <w:bCs/>
          <w:color w:val="auto"/>
        </w:rPr>
        <w:t>:</w:t>
      </w:r>
      <w:r w:rsidRPr="00C7493B">
        <w:rPr>
          <w:b/>
          <w:bCs/>
          <w:color w:val="auto"/>
        </w:rPr>
        <w:t xml:space="preserve"> </w:t>
      </w:r>
      <w:r w:rsidRPr="00C7493B">
        <w:rPr>
          <w:b/>
          <w:bCs/>
          <w:lang w:eastAsia="zh-CN"/>
        </w:rPr>
        <w:t>It is useful to provide the NW the cause value on why one functionality becomes non-applicable:</w:t>
      </w:r>
    </w:p>
    <w:p w14:paraId="78FA5A20" w14:textId="77777777" w:rsidR="00467B12" w:rsidRPr="00C7493B" w:rsidRDefault="00467B12" w:rsidP="00467B12">
      <w:pPr>
        <w:pStyle w:val="ListParagraph"/>
        <w:numPr>
          <w:ilvl w:val="0"/>
          <w:numId w:val="58"/>
        </w:numPr>
        <w:ind w:left="643" w:firstLineChars="0"/>
        <w:rPr>
          <w:b/>
          <w:bCs/>
          <w:lang w:eastAsia="zh-CN"/>
        </w:rPr>
      </w:pPr>
      <w:r w:rsidRPr="00C7493B">
        <w:rPr>
          <w:b/>
          <w:bCs/>
        </w:rPr>
        <w:t>“</w:t>
      </w:r>
      <w:r>
        <w:rPr>
          <w:b/>
          <w:bCs/>
        </w:rPr>
        <w:t>D</w:t>
      </w:r>
      <w:r w:rsidRPr="00C7493B">
        <w:rPr>
          <w:b/>
          <w:bCs/>
        </w:rPr>
        <w:t>ue to model non-availability”</w:t>
      </w:r>
      <w:r w:rsidRPr="00C7493B">
        <w:rPr>
          <w:b/>
          <w:bCs/>
          <w:lang w:eastAsia="zh-CN"/>
        </w:rPr>
        <w:t xml:space="preserve">: </w:t>
      </w:r>
      <w:proofErr w:type="spellStart"/>
      <w:r w:rsidRPr="00C7493B">
        <w:rPr>
          <w:b/>
          <w:bCs/>
          <w:lang w:eastAsia="zh-CN"/>
        </w:rPr>
        <w:t>gNB</w:t>
      </w:r>
      <w:proofErr w:type="spellEnd"/>
      <w:r w:rsidRPr="00C7493B">
        <w:rPr>
          <w:b/>
          <w:bCs/>
          <w:lang w:eastAsia="zh-CN"/>
        </w:rPr>
        <w:t xml:space="preserve"> can just wait the UE to complete the model downloading. </w:t>
      </w:r>
    </w:p>
    <w:p w14:paraId="37606B52" w14:textId="77777777" w:rsidR="00467B12" w:rsidRPr="00C7493B" w:rsidRDefault="00467B12" w:rsidP="00467B12">
      <w:pPr>
        <w:pStyle w:val="ListParagraph"/>
        <w:numPr>
          <w:ilvl w:val="0"/>
          <w:numId w:val="58"/>
        </w:numPr>
        <w:ind w:left="643" w:firstLineChars="0"/>
        <w:rPr>
          <w:b/>
          <w:bCs/>
          <w:lang w:eastAsia="zh-CN"/>
        </w:rPr>
      </w:pPr>
      <w:r w:rsidRPr="00C7493B">
        <w:rPr>
          <w:b/>
          <w:bCs/>
        </w:rPr>
        <w:t>“</w:t>
      </w:r>
      <w:r>
        <w:rPr>
          <w:b/>
          <w:bCs/>
        </w:rPr>
        <w:t>D</w:t>
      </w:r>
      <w:r w:rsidRPr="00C7493B">
        <w:rPr>
          <w:b/>
          <w:bCs/>
        </w:rPr>
        <w:t>ue to NW-side additional condition”</w:t>
      </w:r>
      <w:r w:rsidRPr="00C7493B">
        <w:rPr>
          <w:b/>
          <w:bCs/>
          <w:lang w:eastAsia="zh-CN"/>
        </w:rPr>
        <w:t xml:space="preserve">: </w:t>
      </w:r>
      <w:proofErr w:type="spellStart"/>
      <w:r w:rsidRPr="00C7493B">
        <w:rPr>
          <w:b/>
          <w:bCs/>
          <w:lang w:eastAsia="zh-CN"/>
        </w:rPr>
        <w:t>gNB</w:t>
      </w:r>
      <w:proofErr w:type="spellEnd"/>
      <w:r w:rsidRPr="00C7493B">
        <w:rPr>
          <w:b/>
          <w:bCs/>
          <w:lang w:eastAsia="zh-CN"/>
        </w:rPr>
        <w:t xml:space="preserve"> </w:t>
      </w:r>
      <w:r>
        <w:rPr>
          <w:b/>
          <w:bCs/>
          <w:lang w:eastAsia="zh-CN"/>
        </w:rPr>
        <w:t xml:space="preserve">may </w:t>
      </w:r>
      <w:r w:rsidRPr="00C7493B">
        <w:rPr>
          <w:b/>
          <w:bCs/>
          <w:lang w:eastAsia="zh-CN"/>
        </w:rPr>
        <w:t>reconfigur</w:t>
      </w:r>
      <w:r>
        <w:rPr>
          <w:b/>
          <w:bCs/>
          <w:lang w:eastAsia="zh-CN"/>
        </w:rPr>
        <w:t>e</w:t>
      </w:r>
      <w:r w:rsidRPr="00C7493B">
        <w:rPr>
          <w:b/>
          <w:bCs/>
          <w:lang w:eastAsia="zh-CN"/>
        </w:rPr>
        <w:t xml:space="preserve"> </w:t>
      </w:r>
      <w:r>
        <w:rPr>
          <w:b/>
          <w:bCs/>
          <w:lang w:eastAsia="zh-CN"/>
        </w:rPr>
        <w:t xml:space="preserve">its </w:t>
      </w:r>
      <w:r w:rsidRPr="00C7493B">
        <w:rPr>
          <w:b/>
          <w:bCs/>
          <w:lang w:eastAsia="zh-CN"/>
        </w:rPr>
        <w:t>inference configuration</w:t>
      </w:r>
      <w:r>
        <w:rPr>
          <w:b/>
          <w:bCs/>
          <w:lang w:eastAsia="zh-CN"/>
        </w:rPr>
        <w:t xml:space="preserve"> accordingly</w:t>
      </w:r>
      <w:r w:rsidRPr="00C7493B">
        <w:rPr>
          <w:b/>
          <w:bCs/>
          <w:lang w:eastAsia="zh-CN"/>
        </w:rPr>
        <w:t>.</w:t>
      </w:r>
    </w:p>
    <w:p w14:paraId="0901FFA2" w14:textId="77777777" w:rsidR="00467B12" w:rsidRPr="0055161A" w:rsidRDefault="00467B12" w:rsidP="00467B12">
      <w:pPr>
        <w:pStyle w:val="ListParagraph"/>
        <w:numPr>
          <w:ilvl w:val="0"/>
          <w:numId w:val="58"/>
        </w:numPr>
        <w:ind w:left="643" w:firstLineChars="0"/>
        <w:rPr>
          <w:b/>
          <w:bCs/>
          <w:lang w:eastAsia="zh-CN"/>
        </w:rPr>
      </w:pPr>
      <w:r w:rsidRPr="00C7493B">
        <w:rPr>
          <w:b/>
          <w:bCs/>
        </w:rPr>
        <w:t>“</w:t>
      </w:r>
      <w:r>
        <w:rPr>
          <w:b/>
          <w:bCs/>
        </w:rPr>
        <w:t>D</w:t>
      </w:r>
      <w:r w:rsidRPr="00C7493B">
        <w:rPr>
          <w:b/>
          <w:bCs/>
        </w:rPr>
        <w:t>ue to UE-side additional condition”</w:t>
      </w:r>
      <w:r w:rsidRPr="00C7493B">
        <w:rPr>
          <w:b/>
          <w:bCs/>
          <w:lang w:eastAsia="zh-CN"/>
        </w:rPr>
        <w:t xml:space="preserve">: </w:t>
      </w:r>
      <w:proofErr w:type="spellStart"/>
      <w:r w:rsidRPr="00C7493B">
        <w:rPr>
          <w:b/>
          <w:bCs/>
          <w:lang w:eastAsia="zh-CN"/>
        </w:rPr>
        <w:t>gNB</w:t>
      </w:r>
      <w:proofErr w:type="spellEnd"/>
      <w:r w:rsidRPr="00C7493B">
        <w:rPr>
          <w:b/>
          <w:bCs/>
          <w:lang w:eastAsia="zh-CN"/>
        </w:rPr>
        <w:t xml:space="preserve"> may </w:t>
      </w:r>
      <w:r>
        <w:rPr>
          <w:b/>
          <w:bCs/>
          <w:lang w:eastAsia="zh-CN"/>
        </w:rPr>
        <w:t>reconfigure</w:t>
      </w:r>
      <w:r w:rsidRPr="00C7493B">
        <w:rPr>
          <w:b/>
          <w:bCs/>
          <w:lang w:eastAsia="zh-CN"/>
        </w:rPr>
        <w:t xml:space="preserve"> </w:t>
      </w:r>
      <w:r>
        <w:rPr>
          <w:b/>
          <w:bCs/>
          <w:lang w:eastAsia="zh-CN"/>
        </w:rPr>
        <w:t>a</w:t>
      </w:r>
      <w:r w:rsidRPr="00C7493B">
        <w:rPr>
          <w:b/>
          <w:bCs/>
          <w:lang w:eastAsia="zh-CN"/>
        </w:rPr>
        <w:t xml:space="preserve"> light inference </w:t>
      </w:r>
      <w:r>
        <w:rPr>
          <w:b/>
          <w:bCs/>
          <w:lang w:eastAsia="zh-CN"/>
        </w:rPr>
        <w:t xml:space="preserve">to reduce UE burden </w:t>
      </w:r>
      <w:r w:rsidRPr="00D54DDD">
        <w:rPr>
          <w:b/>
          <w:bCs/>
          <w:lang w:eastAsia="zh-CN"/>
        </w:rPr>
        <w:t>(e.g., set A and/or set B with smaller size)</w:t>
      </w:r>
      <w:r w:rsidRPr="00C7493B">
        <w:rPr>
          <w:b/>
          <w:bCs/>
          <w:lang w:eastAsia="zh-CN"/>
        </w:rPr>
        <w:t>.</w:t>
      </w:r>
    </w:p>
    <w:p w14:paraId="2CB8B156" w14:textId="77777777" w:rsidR="00467B12" w:rsidRPr="00AC3027" w:rsidRDefault="00467B12" w:rsidP="00467B12">
      <w:pPr>
        <w:rPr>
          <w:lang w:eastAsia="zh-CN"/>
        </w:rPr>
      </w:pPr>
      <w:r>
        <w:rPr>
          <w:lang w:eastAsia="zh-CN"/>
        </w:rPr>
        <w:t xml:space="preserve">Thus, to facilitate NW taking suitable reaction, we propose that the UE may include cause value in the reporting. </w:t>
      </w:r>
    </w:p>
    <w:p w14:paraId="4477EEA8" w14:textId="72A62A7C" w:rsidR="00467B12" w:rsidRDefault="00467B12" w:rsidP="00467B12">
      <w:pPr>
        <w:tabs>
          <w:tab w:val="left" w:pos="640"/>
        </w:tabs>
        <w:rPr>
          <w:b/>
          <w:bCs/>
        </w:rPr>
      </w:pPr>
      <w:r w:rsidRPr="000B6D6D">
        <w:rPr>
          <w:b/>
          <w:bCs/>
          <w:color w:val="auto"/>
          <w:lang w:val="en-GB"/>
        </w:rPr>
        <w:t xml:space="preserve">Proposal </w:t>
      </w:r>
      <w:r>
        <w:rPr>
          <w:b/>
          <w:bCs/>
          <w:color w:val="auto"/>
          <w:lang w:val="en-GB"/>
        </w:rPr>
        <w:t>1</w:t>
      </w:r>
      <w:r w:rsidR="001E62C3">
        <w:rPr>
          <w:b/>
          <w:bCs/>
          <w:color w:val="auto"/>
          <w:lang w:val="en-GB"/>
        </w:rPr>
        <w:t>1</w:t>
      </w:r>
      <w:r>
        <w:rPr>
          <w:b/>
          <w:bCs/>
          <w:color w:val="auto"/>
          <w:lang w:val="en-GB"/>
        </w:rPr>
        <w:t>: Together with</w:t>
      </w:r>
      <w:r>
        <w:rPr>
          <w:b/>
          <w:bCs/>
        </w:rPr>
        <w:t xml:space="preserve"> </w:t>
      </w:r>
      <w:r w:rsidR="00FA5716">
        <w:rPr>
          <w:b/>
          <w:bCs/>
        </w:rPr>
        <w:t xml:space="preserve">reporting of </w:t>
      </w:r>
      <w:r>
        <w:rPr>
          <w:b/>
          <w:bCs/>
        </w:rPr>
        <w:t>non-applicab</w:t>
      </w:r>
      <w:r w:rsidR="00FA5716">
        <w:rPr>
          <w:b/>
          <w:bCs/>
        </w:rPr>
        <w:t>ility</w:t>
      </w:r>
      <w:r>
        <w:rPr>
          <w:b/>
          <w:bCs/>
        </w:rPr>
        <w:t xml:space="preserve">, the UE can optionally report the following cause value of </w:t>
      </w:r>
      <w:r w:rsidR="00FA5716">
        <w:rPr>
          <w:b/>
          <w:bCs/>
        </w:rPr>
        <w:t>non-applicability</w:t>
      </w:r>
      <w:r>
        <w:rPr>
          <w:b/>
          <w:bCs/>
        </w:rPr>
        <w:t>:</w:t>
      </w:r>
    </w:p>
    <w:p w14:paraId="480B88A2" w14:textId="77777777" w:rsidR="00467B12" w:rsidRPr="00C7493B" w:rsidRDefault="00467B12" w:rsidP="00467B12">
      <w:pPr>
        <w:pStyle w:val="ListParagraph"/>
        <w:numPr>
          <w:ilvl w:val="0"/>
          <w:numId w:val="58"/>
        </w:numPr>
        <w:ind w:left="643" w:firstLineChars="0"/>
        <w:rPr>
          <w:b/>
          <w:bCs/>
          <w:lang w:eastAsia="zh-CN"/>
        </w:rPr>
      </w:pPr>
      <w:r w:rsidRPr="00C7493B">
        <w:rPr>
          <w:b/>
          <w:bCs/>
        </w:rPr>
        <w:t>“</w:t>
      </w:r>
      <w:r>
        <w:rPr>
          <w:b/>
          <w:bCs/>
        </w:rPr>
        <w:t>D</w:t>
      </w:r>
      <w:r w:rsidRPr="00C7493B">
        <w:rPr>
          <w:b/>
          <w:bCs/>
        </w:rPr>
        <w:t>ue to model non-availability”</w:t>
      </w:r>
      <w:r w:rsidRPr="00C7493B">
        <w:rPr>
          <w:b/>
          <w:bCs/>
          <w:lang w:eastAsia="zh-CN"/>
        </w:rPr>
        <w:t xml:space="preserve">: </w:t>
      </w:r>
      <w:proofErr w:type="spellStart"/>
      <w:r w:rsidRPr="00C7493B">
        <w:rPr>
          <w:b/>
          <w:bCs/>
          <w:lang w:eastAsia="zh-CN"/>
        </w:rPr>
        <w:t>gNB</w:t>
      </w:r>
      <w:proofErr w:type="spellEnd"/>
      <w:r w:rsidRPr="00C7493B">
        <w:rPr>
          <w:b/>
          <w:bCs/>
          <w:lang w:eastAsia="zh-CN"/>
        </w:rPr>
        <w:t xml:space="preserve"> can just wait the UE to complete the model downloading. </w:t>
      </w:r>
    </w:p>
    <w:p w14:paraId="7D859460" w14:textId="77777777" w:rsidR="00467B12" w:rsidRPr="00C7493B" w:rsidRDefault="00467B12" w:rsidP="00467B12">
      <w:pPr>
        <w:pStyle w:val="ListParagraph"/>
        <w:numPr>
          <w:ilvl w:val="0"/>
          <w:numId w:val="58"/>
        </w:numPr>
        <w:ind w:left="643" w:firstLineChars="0"/>
        <w:rPr>
          <w:b/>
          <w:bCs/>
          <w:lang w:eastAsia="zh-CN"/>
        </w:rPr>
      </w:pPr>
      <w:r w:rsidRPr="00C7493B">
        <w:rPr>
          <w:b/>
          <w:bCs/>
        </w:rPr>
        <w:t>“</w:t>
      </w:r>
      <w:r>
        <w:rPr>
          <w:b/>
          <w:bCs/>
        </w:rPr>
        <w:t>D</w:t>
      </w:r>
      <w:r w:rsidRPr="00C7493B">
        <w:rPr>
          <w:b/>
          <w:bCs/>
        </w:rPr>
        <w:t>ue to NW-side additional condition”</w:t>
      </w:r>
      <w:r w:rsidRPr="00C7493B">
        <w:rPr>
          <w:b/>
          <w:bCs/>
          <w:lang w:eastAsia="zh-CN"/>
        </w:rPr>
        <w:t xml:space="preserve">: </w:t>
      </w:r>
      <w:proofErr w:type="spellStart"/>
      <w:r w:rsidRPr="00C7493B">
        <w:rPr>
          <w:b/>
          <w:bCs/>
          <w:lang w:eastAsia="zh-CN"/>
        </w:rPr>
        <w:t>gNB</w:t>
      </w:r>
      <w:proofErr w:type="spellEnd"/>
      <w:r w:rsidRPr="00C7493B">
        <w:rPr>
          <w:b/>
          <w:bCs/>
          <w:lang w:eastAsia="zh-CN"/>
        </w:rPr>
        <w:t xml:space="preserve"> </w:t>
      </w:r>
      <w:r>
        <w:rPr>
          <w:b/>
          <w:bCs/>
          <w:lang w:eastAsia="zh-CN"/>
        </w:rPr>
        <w:t xml:space="preserve">may </w:t>
      </w:r>
      <w:r w:rsidRPr="00C7493B">
        <w:rPr>
          <w:b/>
          <w:bCs/>
          <w:lang w:eastAsia="zh-CN"/>
        </w:rPr>
        <w:t>reconfigur</w:t>
      </w:r>
      <w:r>
        <w:rPr>
          <w:b/>
          <w:bCs/>
          <w:lang w:eastAsia="zh-CN"/>
        </w:rPr>
        <w:t>e</w:t>
      </w:r>
      <w:r w:rsidRPr="00C7493B">
        <w:rPr>
          <w:b/>
          <w:bCs/>
          <w:lang w:eastAsia="zh-CN"/>
        </w:rPr>
        <w:t xml:space="preserve"> </w:t>
      </w:r>
      <w:r>
        <w:rPr>
          <w:b/>
          <w:bCs/>
          <w:lang w:eastAsia="zh-CN"/>
        </w:rPr>
        <w:t xml:space="preserve">its </w:t>
      </w:r>
      <w:r w:rsidRPr="00C7493B">
        <w:rPr>
          <w:b/>
          <w:bCs/>
          <w:lang w:eastAsia="zh-CN"/>
        </w:rPr>
        <w:t>inference configuration</w:t>
      </w:r>
      <w:r>
        <w:rPr>
          <w:b/>
          <w:bCs/>
          <w:lang w:eastAsia="zh-CN"/>
        </w:rPr>
        <w:t xml:space="preserve"> accordingly</w:t>
      </w:r>
      <w:r w:rsidRPr="00C7493B">
        <w:rPr>
          <w:b/>
          <w:bCs/>
          <w:lang w:eastAsia="zh-CN"/>
        </w:rPr>
        <w:t>.</w:t>
      </w:r>
    </w:p>
    <w:p w14:paraId="089A2BCD" w14:textId="77777777" w:rsidR="00467B12" w:rsidRDefault="00467B12" w:rsidP="00467B12">
      <w:pPr>
        <w:pStyle w:val="ListParagraph"/>
        <w:numPr>
          <w:ilvl w:val="0"/>
          <w:numId w:val="58"/>
        </w:numPr>
        <w:ind w:left="643" w:firstLineChars="0"/>
        <w:rPr>
          <w:b/>
          <w:bCs/>
          <w:lang w:eastAsia="zh-CN"/>
        </w:rPr>
      </w:pPr>
      <w:r w:rsidRPr="00C7493B">
        <w:rPr>
          <w:b/>
          <w:bCs/>
          <w:lang w:eastAsia="zh-CN"/>
        </w:rPr>
        <w:t>“</w:t>
      </w:r>
      <w:r>
        <w:rPr>
          <w:b/>
          <w:bCs/>
          <w:lang w:eastAsia="zh-CN"/>
        </w:rPr>
        <w:t>D</w:t>
      </w:r>
      <w:r w:rsidRPr="00C7493B">
        <w:rPr>
          <w:b/>
          <w:bCs/>
          <w:lang w:eastAsia="zh-CN"/>
        </w:rPr>
        <w:t xml:space="preserve">ue to UE-side additional condition”: </w:t>
      </w:r>
      <w:proofErr w:type="spellStart"/>
      <w:r w:rsidRPr="00C7493B">
        <w:rPr>
          <w:b/>
          <w:bCs/>
          <w:lang w:eastAsia="zh-CN"/>
        </w:rPr>
        <w:t>gNB</w:t>
      </w:r>
      <w:proofErr w:type="spellEnd"/>
      <w:r w:rsidRPr="00C7493B">
        <w:rPr>
          <w:b/>
          <w:bCs/>
          <w:lang w:eastAsia="zh-CN"/>
        </w:rPr>
        <w:t xml:space="preserve"> may </w:t>
      </w:r>
      <w:r>
        <w:rPr>
          <w:b/>
          <w:bCs/>
          <w:lang w:eastAsia="zh-CN"/>
        </w:rPr>
        <w:t>reconfigure</w:t>
      </w:r>
      <w:r w:rsidRPr="00C7493B">
        <w:rPr>
          <w:b/>
          <w:bCs/>
          <w:lang w:eastAsia="zh-CN"/>
        </w:rPr>
        <w:t xml:space="preserve"> </w:t>
      </w:r>
      <w:r>
        <w:rPr>
          <w:b/>
          <w:bCs/>
          <w:lang w:eastAsia="zh-CN"/>
        </w:rPr>
        <w:t>a</w:t>
      </w:r>
      <w:r w:rsidRPr="00C7493B">
        <w:rPr>
          <w:b/>
          <w:bCs/>
          <w:lang w:eastAsia="zh-CN"/>
        </w:rPr>
        <w:t xml:space="preserve"> light inference </w:t>
      </w:r>
      <w:r>
        <w:rPr>
          <w:b/>
          <w:bCs/>
          <w:lang w:eastAsia="zh-CN"/>
        </w:rPr>
        <w:t xml:space="preserve">to reduce UE burden </w:t>
      </w:r>
      <w:r w:rsidRPr="00D54DDD">
        <w:rPr>
          <w:b/>
          <w:bCs/>
          <w:lang w:eastAsia="zh-CN"/>
        </w:rPr>
        <w:t>(e.g., set A and/or set B with smaller size)</w:t>
      </w:r>
      <w:r w:rsidRPr="00C7493B">
        <w:rPr>
          <w:b/>
          <w:bCs/>
          <w:lang w:eastAsia="zh-CN"/>
        </w:rPr>
        <w:t>.</w:t>
      </w:r>
    </w:p>
    <w:p w14:paraId="5A62435E" w14:textId="77777777" w:rsidR="00EC24D7" w:rsidRPr="0055161A" w:rsidRDefault="00EC24D7" w:rsidP="00EC24D7">
      <w:pPr>
        <w:pStyle w:val="ListParagraph"/>
        <w:ind w:left="643" w:firstLineChars="0" w:firstLine="0"/>
        <w:rPr>
          <w:b/>
          <w:bCs/>
          <w:lang w:eastAsia="zh-CN"/>
        </w:rPr>
      </w:pPr>
    </w:p>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0BD3227E" w14:textId="2D2261B0" w:rsidR="007A64C2" w:rsidRDefault="00C231DA" w:rsidP="00DA33D5">
      <w:pPr>
        <w:tabs>
          <w:tab w:val="left" w:pos="6093"/>
        </w:tabs>
        <w:rPr>
          <w:b/>
          <w:bCs/>
          <w:color w:val="auto"/>
        </w:rPr>
      </w:pPr>
      <w:r w:rsidRPr="00FA5ADC">
        <w:rPr>
          <w:lang w:eastAsia="zh-CN"/>
        </w:rPr>
        <w:t>In this contribution,</w:t>
      </w:r>
      <w:r w:rsidR="007671DD">
        <w:rPr>
          <w:lang w:eastAsia="zh-CN"/>
        </w:rPr>
        <w:t xml:space="preserve"> we</w:t>
      </w:r>
      <w:r w:rsidR="00DA33D5">
        <w:rPr>
          <w:lang w:eastAsia="zh-CN"/>
        </w:rPr>
        <w:t xml:space="preserve"> </w:t>
      </w:r>
      <w:r w:rsidR="00B77D9F">
        <w:rPr>
          <w:lang w:eastAsia="zh-CN"/>
        </w:rPr>
        <w:t xml:space="preserve">discuss </w:t>
      </w:r>
      <w:r w:rsidR="005B2177">
        <w:rPr>
          <w:lang w:eastAsia="zh-CN"/>
        </w:rPr>
        <w:t xml:space="preserve">key </w:t>
      </w:r>
      <w:r w:rsidR="00B77D9F">
        <w:rPr>
          <w:lang w:eastAsia="zh-CN"/>
        </w:rPr>
        <w:t>remaining issues</w:t>
      </w:r>
      <w:r w:rsidR="00DA33D5">
        <w:rPr>
          <w:lang w:eastAsia="zh-CN"/>
        </w:rPr>
        <w:t xml:space="preserve"> on LCM </w:t>
      </w:r>
      <w:r w:rsidR="000D1D71">
        <w:rPr>
          <w:lang w:eastAsia="zh-CN"/>
        </w:rPr>
        <w:t>procedure</w:t>
      </w:r>
      <w:r w:rsidR="00D24205">
        <w:rPr>
          <w:lang w:eastAsia="zh-CN"/>
        </w:rPr>
        <w:t xml:space="preserve"> </w:t>
      </w:r>
      <w:r w:rsidR="000D1D71">
        <w:rPr>
          <w:lang w:eastAsia="zh-CN"/>
        </w:rPr>
        <w:t>of</w:t>
      </w:r>
      <w:r w:rsidR="00D24205">
        <w:rPr>
          <w:lang w:eastAsia="zh-CN"/>
        </w:rPr>
        <w:t xml:space="preserve"> UE-sided model</w:t>
      </w:r>
      <w:r w:rsidR="000D1D71">
        <w:rPr>
          <w:lang w:eastAsia="zh-CN"/>
        </w:rPr>
        <w:t xml:space="preserve"> for </w:t>
      </w:r>
      <w:r w:rsidR="00BD4F84">
        <w:rPr>
          <w:lang w:eastAsia="zh-CN"/>
        </w:rPr>
        <w:t xml:space="preserve">AI/ML based </w:t>
      </w:r>
      <w:r w:rsidR="000D1D71">
        <w:rPr>
          <w:lang w:eastAsia="zh-CN"/>
        </w:rPr>
        <w:t>beam management</w:t>
      </w:r>
      <w:r w:rsidR="00EF3CC6">
        <w:rPr>
          <w:lang w:eastAsia="zh-CN"/>
        </w:rPr>
        <w:t>.</w:t>
      </w:r>
      <w:r w:rsidR="007A64C2" w:rsidRPr="000B07A5">
        <w:rPr>
          <w:lang w:eastAsia="zh-CN"/>
        </w:rPr>
        <w:t xml:space="preserve"> </w:t>
      </w:r>
      <w:r w:rsidR="0001387B" w:rsidRPr="000B07A5">
        <w:rPr>
          <w:lang w:eastAsia="zh-CN"/>
        </w:rPr>
        <w:t>Our observations are:</w:t>
      </w:r>
    </w:p>
    <w:p w14:paraId="0C8F4309" w14:textId="77777777" w:rsidR="00C47194" w:rsidRPr="001C02FA" w:rsidRDefault="00C47194" w:rsidP="00C47194">
      <w:pPr>
        <w:tabs>
          <w:tab w:val="left" w:pos="640"/>
        </w:tabs>
        <w:rPr>
          <w:b/>
          <w:bCs/>
        </w:rPr>
      </w:pPr>
      <w:r w:rsidRPr="001C02FA">
        <w:rPr>
          <w:b/>
          <w:bCs/>
          <w:lang w:val="en-GB"/>
        </w:rPr>
        <w:lastRenderedPageBreak/>
        <w:t xml:space="preserve">Observation 1: </w:t>
      </w:r>
      <w:r>
        <w:rPr>
          <w:b/>
          <w:bCs/>
        </w:rPr>
        <w:t>I</w:t>
      </w:r>
      <w:r w:rsidRPr="001C02FA">
        <w:rPr>
          <w:b/>
          <w:bCs/>
        </w:rPr>
        <w:t xml:space="preserve">t is not clear how the UE handles non-applicable periodic </w:t>
      </w:r>
      <w:r w:rsidRPr="001C02FA">
        <w:rPr>
          <w:b/>
          <w:bCs/>
          <w:i/>
          <w:iCs/>
        </w:rPr>
        <w:t>CSI-</w:t>
      </w:r>
      <w:proofErr w:type="spellStart"/>
      <w:r w:rsidRPr="001C02FA">
        <w:rPr>
          <w:b/>
          <w:bCs/>
          <w:i/>
          <w:iCs/>
        </w:rPr>
        <w:t>ReportConfig</w:t>
      </w:r>
      <w:proofErr w:type="spellEnd"/>
      <w:r w:rsidRPr="001C02FA">
        <w:rPr>
          <w:b/>
          <w:bCs/>
        </w:rPr>
        <w:t xml:space="preserve">(s) after reporting </w:t>
      </w:r>
      <w:proofErr w:type="spellStart"/>
      <w:r w:rsidRPr="001C02FA">
        <w:rPr>
          <w:b/>
          <w:bCs/>
          <w:i/>
          <w:iCs/>
        </w:rPr>
        <w:t>RRCReconfigurationComplete</w:t>
      </w:r>
      <w:proofErr w:type="spellEnd"/>
      <w:r w:rsidRPr="001C02FA">
        <w:rPr>
          <w:b/>
          <w:bCs/>
        </w:rPr>
        <w:t>. It is different from legacy behavior because the UE receives RRC configuration but can’t apply them.</w:t>
      </w:r>
    </w:p>
    <w:p w14:paraId="3D6CFFA0" w14:textId="77777777" w:rsidR="00C47194" w:rsidRDefault="00C47194" w:rsidP="00C47194">
      <w:pPr>
        <w:tabs>
          <w:tab w:val="left" w:pos="640"/>
        </w:tabs>
        <w:rPr>
          <w:b/>
          <w:bCs/>
        </w:rPr>
      </w:pPr>
      <w:r w:rsidRPr="002076B0">
        <w:rPr>
          <w:b/>
          <w:bCs/>
          <w:lang w:val="en-GB"/>
        </w:rPr>
        <w:t xml:space="preserve">Observation 2: </w:t>
      </w:r>
      <w:r w:rsidRPr="002076B0">
        <w:rPr>
          <w:b/>
          <w:bCs/>
        </w:rPr>
        <w:t xml:space="preserve">In legacy RRC, the UE reports UAI only if the NW required information are configured in </w:t>
      </w:r>
      <w:proofErr w:type="spellStart"/>
      <w:r w:rsidRPr="002076B0">
        <w:rPr>
          <w:b/>
          <w:bCs/>
          <w:i/>
          <w:iCs/>
        </w:rPr>
        <w:t>OtherConfig</w:t>
      </w:r>
      <w:proofErr w:type="spellEnd"/>
      <w:r w:rsidRPr="002076B0">
        <w:rPr>
          <w:b/>
          <w:bCs/>
        </w:rPr>
        <w:t xml:space="preserve"> of </w:t>
      </w:r>
      <w:r w:rsidRPr="002076B0">
        <w:rPr>
          <w:b/>
          <w:bCs/>
          <w:i/>
          <w:iCs/>
        </w:rPr>
        <w:t>RRCReconfiguraiton</w:t>
      </w:r>
      <w:r w:rsidRPr="002076B0">
        <w:rPr>
          <w:b/>
          <w:bCs/>
        </w:rPr>
        <w:t xml:space="preserve">. However, as Option A is configured </w:t>
      </w:r>
      <w:r w:rsidRPr="00AE200F">
        <w:rPr>
          <w:b/>
          <w:bCs/>
        </w:rPr>
        <w:t xml:space="preserve">in </w:t>
      </w:r>
      <w:r w:rsidRPr="00AE200F">
        <w:rPr>
          <w:b/>
          <w:bCs/>
          <w:i/>
          <w:iCs/>
        </w:rPr>
        <w:t>CSI-</w:t>
      </w:r>
      <w:proofErr w:type="spellStart"/>
      <w:r w:rsidRPr="00AE200F">
        <w:rPr>
          <w:b/>
          <w:bCs/>
          <w:i/>
          <w:iCs/>
        </w:rPr>
        <w:t>ReportConfig</w:t>
      </w:r>
      <w:proofErr w:type="spellEnd"/>
      <w:r w:rsidRPr="00AE200F">
        <w:rPr>
          <w:b/>
          <w:bCs/>
        </w:rPr>
        <w:t xml:space="preserve"> which is</w:t>
      </w:r>
      <w:r>
        <w:t xml:space="preserve"> </w:t>
      </w:r>
      <w:r w:rsidRPr="002076B0">
        <w:rPr>
          <w:b/>
          <w:bCs/>
        </w:rPr>
        <w:t xml:space="preserve">outside of </w:t>
      </w:r>
      <w:proofErr w:type="spellStart"/>
      <w:r w:rsidRPr="002076B0">
        <w:rPr>
          <w:b/>
          <w:bCs/>
          <w:i/>
          <w:iCs/>
        </w:rPr>
        <w:t>OtherConfig</w:t>
      </w:r>
      <w:proofErr w:type="spellEnd"/>
      <w:r w:rsidRPr="002076B0">
        <w:rPr>
          <w:b/>
          <w:bCs/>
        </w:rPr>
        <w:t>, it is not clear how to specify the new UAI reporting behavior for applicability update</w:t>
      </w:r>
      <w:r>
        <w:rPr>
          <w:b/>
          <w:bCs/>
        </w:rPr>
        <w:t>.</w:t>
      </w:r>
    </w:p>
    <w:p w14:paraId="5258061F" w14:textId="77777777" w:rsidR="0067490E" w:rsidRDefault="0067490E" w:rsidP="0067490E">
      <w:pPr>
        <w:tabs>
          <w:tab w:val="left" w:pos="640"/>
        </w:tabs>
        <w:rPr>
          <w:b/>
          <w:bCs/>
          <w:lang w:val="en-GB"/>
        </w:rPr>
      </w:pPr>
      <w:r w:rsidRPr="009F51BF">
        <w:rPr>
          <w:b/>
          <w:bCs/>
          <w:lang w:val="en-GB"/>
        </w:rPr>
        <w:t>Observation 3: Because applicability reporting is per inference configuration (</w:t>
      </w:r>
      <w:r w:rsidRPr="009F51BF">
        <w:rPr>
          <w:b/>
          <w:bCs/>
          <w:i/>
          <w:iCs/>
        </w:rPr>
        <w:t>CSI-</w:t>
      </w:r>
      <w:proofErr w:type="spellStart"/>
      <w:r w:rsidRPr="009F51BF">
        <w:rPr>
          <w:b/>
          <w:bCs/>
          <w:i/>
          <w:iCs/>
        </w:rPr>
        <w:t>ReportConfig</w:t>
      </w:r>
      <w:proofErr w:type="spellEnd"/>
      <w:r w:rsidRPr="009F51BF">
        <w:rPr>
          <w:b/>
          <w:bCs/>
          <w:i/>
          <w:iCs/>
        </w:rPr>
        <w:t>)</w:t>
      </w:r>
      <w:r w:rsidRPr="009F51BF">
        <w:rPr>
          <w:b/>
          <w:bCs/>
          <w:lang w:val="en-GB"/>
        </w:rPr>
        <w:t xml:space="preserve"> in Option </w:t>
      </w:r>
      <w:proofErr w:type="gramStart"/>
      <w:r w:rsidRPr="009F51BF">
        <w:rPr>
          <w:b/>
          <w:bCs/>
          <w:lang w:val="en-GB"/>
        </w:rPr>
        <w:t>A</w:t>
      </w:r>
      <w:proofErr w:type="gramEnd"/>
      <w:r w:rsidRPr="009F51BF">
        <w:rPr>
          <w:b/>
          <w:bCs/>
          <w:lang w:val="en-GB"/>
        </w:rPr>
        <w:t xml:space="preserve"> but the UE may train multiple models for one inference configuration</w:t>
      </w:r>
      <w:r>
        <w:rPr>
          <w:b/>
          <w:bCs/>
          <w:lang w:val="en-GB"/>
        </w:rPr>
        <w:t xml:space="preserve"> based on its implementation</w:t>
      </w:r>
      <w:r w:rsidRPr="009F51BF">
        <w:rPr>
          <w:b/>
          <w:bCs/>
          <w:lang w:val="en-GB"/>
        </w:rPr>
        <w:t xml:space="preserve">, </w:t>
      </w:r>
      <w:r w:rsidRPr="009F51BF">
        <w:rPr>
          <w:b/>
          <w:bCs/>
        </w:rPr>
        <w:t>absence of associated ID may cause</w:t>
      </w:r>
      <w:r w:rsidRPr="009F51BF">
        <w:rPr>
          <w:b/>
          <w:bCs/>
          <w:lang w:val="en-GB"/>
        </w:rPr>
        <w:t xml:space="preserve"> model ambiguity between UE and NW.</w:t>
      </w:r>
    </w:p>
    <w:p w14:paraId="640CA98F" w14:textId="77777777" w:rsidR="00062AF0" w:rsidRPr="005046BD" w:rsidRDefault="00062AF0" w:rsidP="00062AF0">
      <w:pPr>
        <w:tabs>
          <w:tab w:val="left" w:pos="640"/>
        </w:tabs>
        <w:rPr>
          <w:b/>
          <w:bCs/>
          <w:lang w:val="en-GB"/>
        </w:rPr>
      </w:pPr>
      <w:r w:rsidRPr="002076B0">
        <w:rPr>
          <w:b/>
          <w:bCs/>
          <w:lang w:val="en-GB"/>
        </w:rPr>
        <w:t xml:space="preserve">Observation </w:t>
      </w:r>
      <w:r>
        <w:rPr>
          <w:b/>
          <w:bCs/>
          <w:lang w:val="en-GB"/>
        </w:rPr>
        <w:t>4</w:t>
      </w:r>
      <w:r w:rsidRPr="002076B0">
        <w:rPr>
          <w:b/>
          <w:bCs/>
          <w:lang w:val="en-GB"/>
        </w:rPr>
        <w:t xml:space="preserve">: </w:t>
      </w:r>
      <w:r w:rsidRPr="005046BD">
        <w:rPr>
          <w:b/>
          <w:bCs/>
          <w:lang w:val="en-GB"/>
        </w:rPr>
        <w:t xml:space="preserve">Option B is configured in </w:t>
      </w:r>
      <w:proofErr w:type="spellStart"/>
      <w:r w:rsidRPr="007B35F4">
        <w:rPr>
          <w:b/>
          <w:bCs/>
          <w:i/>
          <w:iCs/>
          <w:lang w:val="en-GB"/>
        </w:rPr>
        <w:t>OtherConfig</w:t>
      </w:r>
      <w:proofErr w:type="spellEnd"/>
      <w:r w:rsidRPr="005046BD">
        <w:rPr>
          <w:b/>
          <w:bCs/>
          <w:lang w:val="en-GB"/>
        </w:rPr>
        <w:t xml:space="preserve"> of </w:t>
      </w:r>
      <w:proofErr w:type="spellStart"/>
      <w:r w:rsidRPr="007B35F4">
        <w:rPr>
          <w:b/>
          <w:bCs/>
          <w:i/>
          <w:iCs/>
          <w:lang w:val="en-GB"/>
        </w:rPr>
        <w:t>RRCReconfiguration</w:t>
      </w:r>
      <w:proofErr w:type="spellEnd"/>
      <w:r w:rsidRPr="005046BD">
        <w:rPr>
          <w:b/>
          <w:bCs/>
          <w:lang w:val="en-GB"/>
        </w:rPr>
        <w:t xml:space="preserve">, but </w:t>
      </w:r>
      <w:proofErr w:type="spellStart"/>
      <w:r w:rsidRPr="007B35F4">
        <w:rPr>
          <w:b/>
          <w:bCs/>
          <w:i/>
          <w:iCs/>
          <w:lang w:val="en-GB"/>
        </w:rPr>
        <w:t>RRCReconfigurationComplete</w:t>
      </w:r>
      <w:proofErr w:type="spellEnd"/>
      <w:r w:rsidRPr="005046BD">
        <w:rPr>
          <w:b/>
          <w:bCs/>
          <w:lang w:val="en-GB"/>
        </w:rPr>
        <w:t xml:space="preserve"> is used for its initial applicability reporting. </w:t>
      </w:r>
      <w:r>
        <w:rPr>
          <w:b/>
          <w:bCs/>
          <w:lang w:val="en-GB"/>
        </w:rPr>
        <w:t xml:space="preserve">As </w:t>
      </w:r>
      <w:proofErr w:type="spellStart"/>
      <w:r w:rsidRPr="00FC20D1">
        <w:rPr>
          <w:b/>
          <w:bCs/>
          <w:i/>
          <w:iCs/>
          <w:lang w:val="en-GB"/>
        </w:rPr>
        <w:t>RRCReconfigurationComplete</w:t>
      </w:r>
      <w:proofErr w:type="spellEnd"/>
      <w:r w:rsidRPr="005046BD">
        <w:rPr>
          <w:b/>
          <w:bCs/>
          <w:lang w:val="en-GB"/>
        </w:rPr>
        <w:t xml:space="preserve"> is not used to report the feedback for configuration in </w:t>
      </w:r>
      <w:proofErr w:type="spellStart"/>
      <w:r w:rsidRPr="00FC20D1">
        <w:rPr>
          <w:b/>
          <w:bCs/>
          <w:i/>
          <w:iCs/>
          <w:lang w:val="en-GB"/>
        </w:rPr>
        <w:t>OtherConfig</w:t>
      </w:r>
      <w:proofErr w:type="spellEnd"/>
      <w:r>
        <w:rPr>
          <w:b/>
          <w:bCs/>
          <w:i/>
          <w:iCs/>
          <w:lang w:val="en-GB"/>
        </w:rPr>
        <w:t xml:space="preserve"> </w:t>
      </w:r>
      <w:r w:rsidRPr="00FC20D1">
        <w:rPr>
          <w:b/>
          <w:bCs/>
          <w:lang w:val="en-GB"/>
        </w:rPr>
        <w:t>in legacy RRC</w:t>
      </w:r>
      <w:r w:rsidRPr="005046BD">
        <w:rPr>
          <w:b/>
          <w:bCs/>
          <w:lang w:val="en-GB"/>
        </w:rPr>
        <w:t>. Thus, it is not clear how to fill this gap in RRC spec.</w:t>
      </w:r>
    </w:p>
    <w:p w14:paraId="3CA8468D" w14:textId="71CD98B4" w:rsidR="00C47194" w:rsidRPr="004046B6" w:rsidRDefault="00062AF0" w:rsidP="00C47194">
      <w:pPr>
        <w:tabs>
          <w:tab w:val="left" w:pos="640"/>
        </w:tabs>
      </w:pPr>
      <w:r w:rsidRPr="002076B0">
        <w:rPr>
          <w:b/>
          <w:bCs/>
          <w:lang w:val="en-GB"/>
        </w:rPr>
        <w:t xml:space="preserve">Observation </w:t>
      </w:r>
      <w:r>
        <w:rPr>
          <w:b/>
          <w:bCs/>
          <w:lang w:val="en-GB"/>
        </w:rPr>
        <w:t>5</w:t>
      </w:r>
      <w:r w:rsidRPr="002076B0">
        <w:rPr>
          <w:b/>
          <w:bCs/>
          <w:lang w:val="en-GB"/>
        </w:rPr>
        <w:t xml:space="preserve">: </w:t>
      </w:r>
      <w:r w:rsidRPr="004653A2">
        <w:rPr>
          <w:b/>
          <w:bCs/>
        </w:rPr>
        <w:t xml:space="preserve">The NW needs to differentiate whether the reported applicability/non-applicability is for full interference configuration (Option A) or for set of interference related parameter (Option B). Thus. non-overlapping ID space is required to identify Option A and Option B. </w:t>
      </w:r>
    </w:p>
    <w:p w14:paraId="7C290CBA" w14:textId="626CE08C" w:rsidR="00A273A9" w:rsidRPr="00C7493B" w:rsidRDefault="00A273A9" w:rsidP="00A273A9">
      <w:pPr>
        <w:rPr>
          <w:b/>
          <w:bCs/>
          <w:lang w:eastAsia="zh-CN"/>
        </w:rPr>
      </w:pPr>
      <w:r w:rsidRPr="00C7493B">
        <w:rPr>
          <w:b/>
          <w:bCs/>
          <w:color w:val="auto"/>
        </w:rPr>
        <w:t xml:space="preserve">Observation </w:t>
      </w:r>
      <w:r w:rsidR="00A92787">
        <w:rPr>
          <w:b/>
          <w:bCs/>
          <w:color w:val="auto"/>
        </w:rPr>
        <w:t>6</w:t>
      </w:r>
      <w:r>
        <w:rPr>
          <w:b/>
          <w:bCs/>
          <w:color w:val="auto"/>
        </w:rPr>
        <w:t>:</w:t>
      </w:r>
      <w:r w:rsidRPr="00C7493B">
        <w:rPr>
          <w:b/>
          <w:bCs/>
          <w:color w:val="auto"/>
        </w:rPr>
        <w:t xml:space="preserve"> </w:t>
      </w:r>
      <w:r w:rsidRPr="00C7493B">
        <w:rPr>
          <w:b/>
          <w:bCs/>
          <w:lang w:eastAsia="zh-CN"/>
        </w:rPr>
        <w:t>It is useful to provide the NW the cause value on why one functionality becomes non-applicable:</w:t>
      </w:r>
    </w:p>
    <w:p w14:paraId="4DDA3986" w14:textId="77777777" w:rsidR="00A273A9" w:rsidRPr="00C7493B" w:rsidRDefault="00A273A9" w:rsidP="00A273A9">
      <w:pPr>
        <w:pStyle w:val="ListParagraph"/>
        <w:numPr>
          <w:ilvl w:val="0"/>
          <w:numId w:val="58"/>
        </w:numPr>
        <w:ind w:left="643" w:firstLineChars="0"/>
        <w:rPr>
          <w:b/>
          <w:bCs/>
          <w:lang w:eastAsia="zh-CN"/>
        </w:rPr>
      </w:pPr>
      <w:r w:rsidRPr="00C7493B">
        <w:rPr>
          <w:b/>
          <w:bCs/>
        </w:rPr>
        <w:t>“</w:t>
      </w:r>
      <w:r>
        <w:rPr>
          <w:b/>
          <w:bCs/>
        </w:rPr>
        <w:t>D</w:t>
      </w:r>
      <w:r w:rsidRPr="00C7493B">
        <w:rPr>
          <w:b/>
          <w:bCs/>
        </w:rPr>
        <w:t>ue to model non-availability”</w:t>
      </w:r>
      <w:r w:rsidRPr="00C7493B">
        <w:rPr>
          <w:b/>
          <w:bCs/>
          <w:lang w:eastAsia="zh-CN"/>
        </w:rPr>
        <w:t xml:space="preserve">: </w:t>
      </w:r>
      <w:proofErr w:type="spellStart"/>
      <w:r w:rsidRPr="00C7493B">
        <w:rPr>
          <w:b/>
          <w:bCs/>
          <w:lang w:eastAsia="zh-CN"/>
        </w:rPr>
        <w:t>gNB</w:t>
      </w:r>
      <w:proofErr w:type="spellEnd"/>
      <w:r w:rsidRPr="00C7493B">
        <w:rPr>
          <w:b/>
          <w:bCs/>
          <w:lang w:eastAsia="zh-CN"/>
        </w:rPr>
        <w:t xml:space="preserve"> can just wait the UE to complete the model downloading. </w:t>
      </w:r>
    </w:p>
    <w:p w14:paraId="47DDB08E" w14:textId="77777777" w:rsidR="00A273A9" w:rsidRPr="00C7493B" w:rsidRDefault="00A273A9" w:rsidP="00A273A9">
      <w:pPr>
        <w:pStyle w:val="ListParagraph"/>
        <w:numPr>
          <w:ilvl w:val="0"/>
          <w:numId w:val="58"/>
        </w:numPr>
        <w:ind w:left="643" w:firstLineChars="0"/>
        <w:rPr>
          <w:b/>
          <w:bCs/>
          <w:lang w:eastAsia="zh-CN"/>
        </w:rPr>
      </w:pPr>
      <w:r w:rsidRPr="00C7493B">
        <w:rPr>
          <w:b/>
          <w:bCs/>
        </w:rPr>
        <w:t>“</w:t>
      </w:r>
      <w:r>
        <w:rPr>
          <w:b/>
          <w:bCs/>
        </w:rPr>
        <w:t>D</w:t>
      </w:r>
      <w:r w:rsidRPr="00C7493B">
        <w:rPr>
          <w:b/>
          <w:bCs/>
        </w:rPr>
        <w:t>ue to NW-side additional condition”</w:t>
      </w:r>
      <w:r w:rsidRPr="00C7493B">
        <w:rPr>
          <w:b/>
          <w:bCs/>
          <w:lang w:eastAsia="zh-CN"/>
        </w:rPr>
        <w:t xml:space="preserve">: </w:t>
      </w:r>
      <w:proofErr w:type="spellStart"/>
      <w:r w:rsidRPr="00C7493B">
        <w:rPr>
          <w:b/>
          <w:bCs/>
          <w:lang w:eastAsia="zh-CN"/>
        </w:rPr>
        <w:t>gNB</w:t>
      </w:r>
      <w:proofErr w:type="spellEnd"/>
      <w:r w:rsidRPr="00C7493B">
        <w:rPr>
          <w:b/>
          <w:bCs/>
          <w:lang w:eastAsia="zh-CN"/>
        </w:rPr>
        <w:t xml:space="preserve"> </w:t>
      </w:r>
      <w:r>
        <w:rPr>
          <w:b/>
          <w:bCs/>
          <w:lang w:eastAsia="zh-CN"/>
        </w:rPr>
        <w:t xml:space="preserve">may </w:t>
      </w:r>
      <w:r w:rsidRPr="00C7493B">
        <w:rPr>
          <w:b/>
          <w:bCs/>
          <w:lang w:eastAsia="zh-CN"/>
        </w:rPr>
        <w:t>reconfigur</w:t>
      </w:r>
      <w:r>
        <w:rPr>
          <w:b/>
          <w:bCs/>
          <w:lang w:eastAsia="zh-CN"/>
        </w:rPr>
        <w:t>e</w:t>
      </w:r>
      <w:r w:rsidRPr="00C7493B">
        <w:rPr>
          <w:b/>
          <w:bCs/>
          <w:lang w:eastAsia="zh-CN"/>
        </w:rPr>
        <w:t xml:space="preserve"> </w:t>
      </w:r>
      <w:r>
        <w:rPr>
          <w:b/>
          <w:bCs/>
          <w:lang w:eastAsia="zh-CN"/>
        </w:rPr>
        <w:t xml:space="preserve">its </w:t>
      </w:r>
      <w:r w:rsidRPr="00C7493B">
        <w:rPr>
          <w:b/>
          <w:bCs/>
          <w:lang w:eastAsia="zh-CN"/>
        </w:rPr>
        <w:t>inference configuration</w:t>
      </w:r>
      <w:r>
        <w:rPr>
          <w:b/>
          <w:bCs/>
          <w:lang w:eastAsia="zh-CN"/>
        </w:rPr>
        <w:t xml:space="preserve"> accordingly</w:t>
      </w:r>
      <w:r w:rsidRPr="00C7493B">
        <w:rPr>
          <w:b/>
          <w:bCs/>
          <w:lang w:eastAsia="zh-CN"/>
        </w:rPr>
        <w:t>.</w:t>
      </w:r>
    </w:p>
    <w:p w14:paraId="1ECB207D" w14:textId="77777777" w:rsidR="00A273A9" w:rsidRPr="0055161A" w:rsidRDefault="00A273A9" w:rsidP="00A273A9">
      <w:pPr>
        <w:pStyle w:val="ListParagraph"/>
        <w:numPr>
          <w:ilvl w:val="0"/>
          <w:numId w:val="58"/>
        </w:numPr>
        <w:ind w:left="643" w:firstLineChars="0"/>
        <w:rPr>
          <w:b/>
          <w:bCs/>
          <w:lang w:eastAsia="zh-CN"/>
        </w:rPr>
      </w:pPr>
      <w:r w:rsidRPr="00C7493B">
        <w:rPr>
          <w:b/>
          <w:bCs/>
        </w:rPr>
        <w:t>“</w:t>
      </w:r>
      <w:r>
        <w:rPr>
          <w:b/>
          <w:bCs/>
        </w:rPr>
        <w:t>D</w:t>
      </w:r>
      <w:r w:rsidRPr="00C7493B">
        <w:rPr>
          <w:b/>
          <w:bCs/>
        </w:rPr>
        <w:t>ue to UE-side additional condition”</w:t>
      </w:r>
      <w:r w:rsidRPr="00C7493B">
        <w:rPr>
          <w:b/>
          <w:bCs/>
          <w:lang w:eastAsia="zh-CN"/>
        </w:rPr>
        <w:t xml:space="preserve">: </w:t>
      </w:r>
      <w:proofErr w:type="spellStart"/>
      <w:r w:rsidRPr="00C7493B">
        <w:rPr>
          <w:b/>
          <w:bCs/>
          <w:lang w:eastAsia="zh-CN"/>
        </w:rPr>
        <w:t>gNB</w:t>
      </w:r>
      <w:proofErr w:type="spellEnd"/>
      <w:r w:rsidRPr="00C7493B">
        <w:rPr>
          <w:b/>
          <w:bCs/>
          <w:lang w:eastAsia="zh-CN"/>
        </w:rPr>
        <w:t xml:space="preserve"> may </w:t>
      </w:r>
      <w:r>
        <w:rPr>
          <w:b/>
          <w:bCs/>
          <w:lang w:eastAsia="zh-CN"/>
        </w:rPr>
        <w:t>reconfigure</w:t>
      </w:r>
      <w:r w:rsidRPr="00C7493B">
        <w:rPr>
          <w:b/>
          <w:bCs/>
          <w:lang w:eastAsia="zh-CN"/>
        </w:rPr>
        <w:t xml:space="preserve"> </w:t>
      </w:r>
      <w:r>
        <w:rPr>
          <w:b/>
          <w:bCs/>
          <w:lang w:eastAsia="zh-CN"/>
        </w:rPr>
        <w:t>a</w:t>
      </w:r>
      <w:r w:rsidRPr="00C7493B">
        <w:rPr>
          <w:b/>
          <w:bCs/>
          <w:lang w:eastAsia="zh-CN"/>
        </w:rPr>
        <w:t xml:space="preserve"> light inference </w:t>
      </w:r>
      <w:r>
        <w:rPr>
          <w:b/>
          <w:bCs/>
          <w:lang w:eastAsia="zh-CN"/>
        </w:rPr>
        <w:t xml:space="preserve">to reduce UE burden </w:t>
      </w:r>
      <w:r w:rsidRPr="00D54DDD">
        <w:rPr>
          <w:b/>
          <w:bCs/>
          <w:lang w:eastAsia="zh-CN"/>
        </w:rPr>
        <w:t>(e.g., set A and/or set B with smaller size)</w:t>
      </w:r>
      <w:r w:rsidRPr="00C7493B">
        <w:rPr>
          <w:b/>
          <w:bCs/>
          <w:lang w:eastAsia="zh-CN"/>
        </w:rPr>
        <w:t>.</w:t>
      </w:r>
    </w:p>
    <w:p w14:paraId="37C1A778" w14:textId="77777777" w:rsidR="00CF0064" w:rsidRPr="00CD5830" w:rsidRDefault="00CF0064" w:rsidP="00CF0064">
      <w:pPr>
        <w:tabs>
          <w:tab w:val="left" w:pos="640"/>
        </w:tabs>
        <w:rPr>
          <w:b/>
          <w:bCs/>
          <w:color w:val="auto"/>
        </w:rPr>
      </w:pPr>
    </w:p>
    <w:p w14:paraId="2D3B1621" w14:textId="15684249" w:rsidR="009F7545" w:rsidRDefault="009F7545" w:rsidP="00E60707">
      <w:r w:rsidRPr="009F7545">
        <w:t>Based on observations, our proposals can be found below:</w:t>
      </w:r>
    </w:p>
    <w:p w14:paraId="282D6374" w14:textId="5EB95DE5" w:rsidR="00494C51" w:rsidRPr="00494C51" w:rsidRDefault="005332AC" w:rsidP="00494C51">
      <w:pPr>
        <w:rPr>
          <w:i/>
          <w:iCs/>
          <w:u w:val="single"/>
        </w:rPr>
      </w:pPr>
      <w:r>
        <w:rPr>
          <w:i/>
          <w:iCs/>
          <w:u w:val="single"/>
        </w:rPr>
        <w:t>Remaining issue</w:t>
      </w:r>
      <w:r w:rsidR="00494C51" w:rsidRPr="00494C51">
        <w:rPr>
          <w:i/>
          <w:iCs/>
          <w:u w:val="single"/>
        </w:rPr>
        <w:t xml:space="preserve"> of data collection configuration</w:t>
      </w:r>
    </w:p>
    <w:p w14:paraId="5406E0F1" w14:textId="77777777" w:rsidR="000635CE" w:rsidRDefault="000635CE" w:rsidP="000635CE">
      <w:pPr>
        <w:rPr>
          <w:b/>
          <w:bCs/>
        </w:rPr>
      </w:pPr>
      <w:r>
        <w:rPr>
          <w:b/>
          <w:bCs/>
        </w:rPr>
        <w:t xml:space="preserve">Proposal 1: The UE request signaling for data collection of AI/ML based beam management may include: </w:t>
      </w:r>
    </w:p>
    <w:p w14:paraId="26F051B2" w14:textId="77777777" w:rsidR="000635CE" w:rsidRDefault="000635CE" w:rsidP="000635CE">
      <w:pPr>
        <w:pStyle w:val="ListParagraph"/>
        <w:numPr>
          <w:ilvl w:val="0"/>
          <w:numId w:val="65"/>
        </w:numPr>
        <w:ind w:firstLineChars="0"/>
        <w:rPr>
          <w:b/>
          <w:bCs/>
        </w:rPr>
      </w:pPr>
      <w:r>
        <w:rPr>
          <w:b/>
          <w:bCs/>
        </w:rPr>
        <w:t>T</w:t>
      </w:r>
      <w:r w:rsidRPr="002A33A7">
        <w:rPr>
          <w:b/>
          <w:bCs/>
        </w:rPr>
        <w:t>he indication on start/stop of data collection</w:t>
      </w:r>
    </w:p>
    <w:p w14:paraId="6C7AF2D4" w14:textId="77777777" w:rsidR="000635CE" w:rsidRPr="002A33A7" w:rsidRDefault="000635CE" w:rsidP="000635CE">
      <w:pPr>
        <w:pStyle w:val="ListParagraph"/>
        <w:numPr>
          <w:ilvl w:val="0"/>
          <w:numId w:val="65"/>
        </w:numPr>
        <w:ind w:firstLineChars="0"/>
        <w:rPr>
          <w:b/>
          <w:bCs/>
        </w:rPr>
      </w:pPr>
      <w:r>
        <w:rPr>
          <w:b/>
          <w:bCs/>
        </w:rPr>
        <w:t>Preferred</w:t>
      </w:r>
      <w:r w:rsidRPr="002A33A7">
        <w:rPr>
          <w:b/>
          <w:bCs/>
        </w:rPr>
        <w:t xml:space="preserve"> </w:t>
      </w:r>
      <w:r>
        <w:rPr>
          <w:b/>
          <w:bCs/>
        </w:rPr>
        <w:t>configuration from a list of candidate configurations provided by NW, where each candidate configuration includes at least CSI resource set A/B and associated ID. Its d</w:t>
      </w:r>
      <w:r w:rsidRPr="002A33A7">
        <w:rPr>
          <w:b/>
          <w:bCs/>
        </w:rPr>
        <w:t>etails are up to RAN1.</w:t>
      </w:r>
    </w:p>
    <w:p w14:paraId="342E2A20" w14:textId="77777777" w:rsidR="009727FA" w:rsidRDefault="009727FA" w:rsidP="009727FA">
      <w:pPr>
        <w:rPr>
          <w:b/>
          <w:bCs/>
        </w:rPr>
      </w:pPr>
      <w:r w:rsidRPr="00D91B8C">
        <w:rPr>
          <w:b/>
          <w:bCs/>
        </w:rPr>
        <w:t xml:space="preserve">Proposal </w:t>
      </w:r>
      <w:r>
        <w:rPr>
          <w:b/>
          <w:bCs/>
        </w:rPr>
        <w:t>2</w:t>
      </w:r>
      <w:r w:rsidRPr="00D91B8C">
        <w:rPr>
          <w:b/>
          <w:bCs/>
        </w:rPr>
        <w:t xml:space="preserve">: </w:t>
      </w:r>
      <w:r>
        <w:rPr>
          <w:b/>
          <w:bCs/>
        </w:rPr>
        <w:t xml:space="preserve">Introduce UAI message for UE request of data collection configuration. And it is up to UE implementation when to send the request. </w:t>
      </w:r>
    </w:p>
    <w:p w14:paraId="6A12D508" w14:textId="77777777" w:rsidR="009727FA" w:rsidRDefault="009727FA" w:rsidP="009727FA">
      <w:pPr>
        <w:rPr>
          <w:b/>
          <w:bCs/>
        </w:rPr>
      </w:pPr>
      <w:r w:rsidRPr="00D91B8C">
        <w:rPr>
          <w:b/>
          <w:bCs/>
        </w:rPr>
        <w:t xml:space="preserve">Proposal </w:t>
      </w:r>
      <w:r>
        <w:rPr>
          <w:b/>
          <w:bCs/>
        </w:rPr>
        <w:t>3</w:t>
      </w:r>
      <w:r w:rsidRPr="00D91B8C">
        <w:rPr>
          <w:b/>
          <w:bCs/>
        </w:rPr>
        <w:t xml:space="preserve">: </w:t>
      </w:r>
      <w:r>
        <w:rPr>
          <w:b/>
          <w:bCs/>
        </w:rPr>
        <w:t xml:space="preserve">As the UE may send data collection request via UAI based on its implementation, </w:t>
      </w:r>
      <w:r>
        <w:rPr>
          <w:rFonts w:hint="eastAsia"/>
          <w:b/>
          <w:bCs/>
          <w:lang w:eastAsia="zh-CN"/>
        </w:rPr>
        <w:t>no</w:t>
      </w:r>
      <w:r>
        <w:rPr>
          <w:b/>
          <w:bCs/>
          <w:lang w:eastAsia="zh-CN"/>
        </w:rPr>
        <w:t xml:space="preserve"> need </w:t>
      </w:r>
      <w:r>
        <w:rPr>
          <w:b/>
          <w:bCs/>
        </w:rPr>
        <w:t xml:space="preserve">to introduce a separate indication signaling </w:t>
      </w:r>
      <w:r w:rsidRPr="00E82EEB">
        <w:rPr>
          <w:b/>
          <w:bCs/>
        </w:rPr>
        <w:t>when UE can’t perform data collection based on received configuration</w:t>
      </w:r>
      <w:r>
        <w:rPr>
          <w:b/>
          <w:bCs/>
        </w:rPr>
        <w:t>.</w:t>
      </w:r>
      <w:r w:rsidRPr="00E82EEB">
        <w:rPr>
          <w:b/>
          <w:bCs/>
        </w:rPr>
        <w:t xml:space="preserve"> </w:t>
      </w:r>
    </w:p>
    <w:p w14:paraId="12BB8F41" w14:textId="0DD4772B" w:rsidR="00FE6ADB" w:rsidRDefault="00B939EA" w:rsidP="00FE6ADB">
      <w:pPr>
        <w:tabs>
          <w:tab w:val="left" w:pos="640"/>
        </w:tabs>
        <w:rPr>
          <w:i/>
          <w:iCs/>
          <w:u w:val="single"/>
        </w:rPr>
      </w:pPr>
      <w:r>
        <w:rPr>
          <w:i/>
          <w:iCs/>
          <w:u w:val="single"/>
        </w:rPr>
        <w:t>Remaining issues on Option A</w:t>
      </w:r>
    </w:p>
    <w:p w14:paraId="2AFF2DE5" w14:textId="77777777" w:rsidR="00D10309" w:rsidRDefault="00D10309" w:rsidP="00D10309">
      <w:pPr>
        <w:tabs>
          <w:tab w:val="left" w:pos="640"/>
        </w:tabs>
        <w:rPr>
          <w:b/>
          <w:bCs/>
        </w:rPr>
      </w:pPr>
      <w:r w:rsidRPr="007C6590">
        <w:rPr>
          <w:b/>
          <w:bCs/>
          <w:lang w:val="en-GB"/>
        </w:rPr>
        <w:t xml:space="preserve">Proposal </w:t>
      </w:r>
      <w:r>
        <w:rPr>
          <w:b/>
          <w:bCs/>
          <w:lang w:val="en-GB"/>
        </w:rPr>
        <w:t>4</w:t>
      </w:r>
      <w:r w:rsidRPr="007C6590">
        <w:rPr>
          <w:b/>
          <w:bCs/>
          <w:lang w:val="en-GB"/>
        </w:rPr>
        <w:t xml:space="preserve">: As Rel-19 is the first release </w:t>
      </w:r>
      <w:r>
        <w:rPr>
          <w:b/>
          <w:bCs/>
          <w:lang w:val="en-GB"/>
        </w:rPr>
        <w:t>to introduce</w:t>
      </w:r>
      <w:r w:rsidRPr="007C6590">
        <w:rPr>
          <w:b/>
          <w:bCs/>
          <w:lang w:val="en-GB"/>
        </w:rPr>
        <w:t xml:space="preserve"> AI/ML, </w:t>
      </w:r>
      <w:r w:rsidRPr="00507751">
        <w:rPr>
          <w:b/>
          <w:bCs/>
        </w:rPr>
        <w:t>relaxed RRC processing timing requirement</w:t>
      </w:r>
      <w:r w:rsidRPr="007C6590">
        <w:rPr>
          <w:b/>
          <w:bCs/>
        </w:rPr>
        <w:t xml:space="preserve"> </w:t>
      </w:r>
      <w:r>
        <w:rPr>
          <w:b/>
          <w:bCs/>
        </w:rPr>
        <w:t xml:space="preserve">is applied </w:t>
      </w:r>
      <w:r w:rsidRPr="007C6590">
        <w:rPr>
          <w:b/>
          <w:bCs/>
        </w:rPr>
        <w:t>for report</w:t>
      </w:r>
      <w:r>
        <w:rPr>
          <w:b/>
          <w:bCs/>
        </w:rPr>
        <w:t>ing</w:t>
      </w:r>
      <w:r w:rsidRPr="007C6590">
        <w:rPr>
          <w:b/>
          <w:bCs/>
        </w:rPr>
        <w:t xml:space="preserve"> applicability in </w:t>
      </w:r>
      <w:proofErr w:type="spellStart"/>
      <w:r w:rsidRPr="007C6590">
        <w:rPr>
          <w:b/>
          <w:bCs/>
          <w:i/>
          <w:iCs/>
        </w:rPr>
        <w:t>RRCReconfigurationComplete</w:t>
      </w:r>
      <w:proofErr w:type="spellEnd"/>
      <w:r w:rsidRPr="007C6590">
        <w:rPr>
          <w:b/>
          <w:bCs/>
          <w:i/>
          <w:iCs/>
        </w:rPr>
        <w:t xml:space="preserve"> </w:t>
      </w:r>
      <w:r w:rsidRPr="00C7122D">
        <w:rPr>
          <w:b/>
          <w:bCs/>
        </w:rPr>
        <w:t>(i.e.</w:t>
      </w:r>
      <w:r w:rsidRPr="007C6590">
        <w:rPr>
          <w:b/>
          <w:bCs/>
          <w:i/>
          <w:iCs/>
        </w:rPr>
        <w:t xml:space="preserve"> </w:t>
      </w:r>
      <w:r w:rsidRPr="007C6590">
        <w:rPr>
          <w:b/>
          <w:bCs/>
        </w:rPr>
        <w:t>within 16ms after reception of Step 3).</w:t>
      </w:r>
    </w:p>
    <w:p w14:paraId="14AF6850" w14:textId="77777777" w:rsidR="0045167B" w:rsidRDefault="0045167B" w:rsidP="0045167B">
      <w:pPr>
        <w:tabs>
          <w:tab w:val="left" w:pos="640"/>
        </w:tabs>
        <w:rPr>
          <w:b/>
          <w:bCs/>
        </w:rPr>
      </w:pPr>
      <w:r w:rsidRPr="007C6590">
        <w:rPr>
          <w:b/>
          <w:bCs/>
          <w:lang w:val="en-GB"/>
        </w:rPr>
        <w:t xml:space="preserve">Proposal </w:t>
      </w:r>
      <w:r>
        <w:rPr>
          <w:b/>
          <w:bCs/>
          <w:lang w:val="en-GB"/>
        </w:rPr>
        <w:t>5</w:t>
      </w:r>
      <w:r w:rsidRPr="007C6590">
        <w:rPr>
          <w:b/>
          <w:bCs/>
          <w:lang w:val="en-GB"/>
        </w:rPr>
        <w:t xml:space="preserve">: </w:t>
      </w:r>
      <w:r>
        <w:rPr>
          <w:b/>
          <w:bCs/>
          <w:lang w:val="en-GB"/>
        </w:rPr>
        <w:t xml:space="preserve">For the </w:t>
      </w:r>
      <w:r w:rsidRPr="001C02FA">
        <w:rPr>
          <w:b/>
          <w:bCs/>
        </w:rPr>
        <w:t xml:space="preserve">non-applicable periodic </w:t>
      </w:r>
      <w:r w:rsidRPr="001C02FA">
        <w:rPr>
          <w:b/>
          <w:bCs/>
          <w:i/>
          <w:iCs/>
        </w:rPr>
        <w:t>CSI-</w:t>
      </w:r>
      <w:proofErr w:type="spellStart"/>
      <w:r w:rsidRPr="001C02FA">
        <w:rPr>
          <w:b/>
          <w:bCs/>
          <w:i/>
          <w:iCs/>
        </w:rPr>
        <w:t>ReportConfig</w:t>
      </w:r>
      <w:proofErr w:type="spellEnd"/>
      <w:r w:rsidRPr="001C02FA">
        <w:rPr>
          <w:b/>
          <w:bCs/>
        </w:rPr>
        <w:t>(s)</w:t>
      </w:r>
      <w:r>
        <w:rPr>
          <w:b/>
          <w:bCs/>
        </w:rPr>
        <w:t xml:space="preserve"> </w:t>
      </w:r>
      <w:r w:rsidRPr="007F3D92">
        <w:rPr>
          <w:b/>
        </w:rPr>
        <w:t xml:space="preserve">after </w:t>
      </w:r>
      <w:r w:rsidRPr="008830DB">
        <w:rPr>
          <w:b/>
        </w:rPr>
        <w:t xml:space="preserve">reporting </w:t>
      </w:r>
      <w:proofErr w:type="spellStart"/>
      <w:r w:rsidRPr="008830DB">
        <w:rPr>
          <w:b/>
          <w:i/>
          <w:iCs/>
        </w:rPr>
        <w:t>RRCReconfigurationComplete</w:t>
      </w:r>
      <w:proofErr w:type="spellEnd"/>
      <w:r>
        <w:rPr>
          <w:b/>
          <w:bCs/>
        </w:rPr>
        <w:t xml:space="preserve">, </w:t>
      </w:r>
      <w:r w:rsidRPr="009C4B6F">
        <w:rPr>
          <w:b/>
          <w:bCs/>
        </w:rPr>
        <w:t>the UE keeps RRC configuration but suspend</w:t>
      </w:r>
      <w:r>
        <w:rPr>
          <w:b/>
          <w:bCs/>
        </w:rPr>
        <w:t>s</w:t>
      </w:r>
      <w:r w:rsidRPr="009C4B6F">
        <w:rPr>
          <w:b/>
          <w:bCs/>
        </w:rPr>
        <w:t xml:space="preserve"> its execution until it becomes applicable (</w:t>
      </w:r>
      <w:proofErr w:type="gramStart"/>
      <w:r w:rsidRPr="009C4B6F">
        <w:rPr>
          <w:b/>
          <w:bCs/>
        </w:rPr>
        <w:t>similar to</w:t>
      </w:r>
      <w:proofErr w:type="gramEnd"/>
      <w:r w:rsidRPr="009C4B6F">
        <w:rPr>
          <w:b/>
          <w:bCs/>
        </w:rPr>
        <w:t xml:space="preserve"> suspension </w:t>
      </w:r>
      <w:r>
        <w:rPr>
          <w:b/>
          <w:bCs/>
        </w:rPr>
        <w:t xml:space="preserve">operation </w:t>
      </w:r>
      <w:r w:rsidRPr="009C4B6F">
        <w:rPr>
          <w:b/>
          <w:bCs/>
        </w:rPr>
        <w:t xml:space="preserve">in </w:t>
      </w:r>
      <w:proofErr w:type="spellStart"/>
      <w:r w:rsidRPr="009C4B6F">
        <w:rPr>
          <w:b/>
          <w:bCs/>
        </w:rPr>
        <w:t>SCell</w:t>
      </w:r>
      <w:proofErr w:type="spellEnd"/>
      <w:r w:rsidRPr="009C4B6F">
        <w:rPr>
          <w:b/>
          <w:bCs/>
        </w:rPr>
        <w:t>/SCG resumption)</w:t>
      </w:r>
      <w:r>
        <w:rPr>
          <w:b/>
          <w:bCs/>
        </w:rPr>
        <w:t>.</w:t>
      </w:r>
    </w:p>
    <w:p w14:paraId="2763D4E4" w14:textId="77777777" w:rsidR="00A232E3" w:rsidRPr="00C67C30" w:rsidRDefault="00A232E3" w:rsidP="00A232E3">
      <w:pPr>
        <w:tabs>
          <w:tab w:val="left" w:pos="640"/>
        </w:tabs>
        <w:rPr>
          <w:b/>
          <w:bCs/>
        </w:rPr>
      </w:pPr>
      <w:r w:rsidRPr="00C04B60">
        <w:rPr>
          <w:b/>
          <w:bCs/>
          <w:lang w:val="en-GB"/>
        </w:rPr>
        <w:t xml:space="preserve">Proposal 6: For </w:t>
      </w:r>
      <w:r w:rsidRPr="00C04B60">
        <w:rPr>
          <w:b/>
          <w:bCs/>
        </w:rPr>
        <w:t xml:space="preserve">all the </w:t>
      </w:r>
      <w:r w:rsidRPr="00C04B60">
        <w:rPr>
          <w:b/>
          <w:bCs/>
          <w:i/>
          <w:iCs/>
        </w:rPr>
        <w:t>CSI-</w:t>
      </w:r>
      <w:proofErr w:type="spellStart"/>
      <w:r w:rsidRPr="00C04B60">
        <w:rPr>
          <w:b/>
          <w:bCs/>
          <w:i/>
          <w:iCs/>
        </w:rPr>
        <w:t>ReportConfig</w:t>
      </w:r>
      <w:proofErr w:type="spellEnd"/>
      <w:r w:rsidRPr="00C04B60">
        <w:rPr>
          <w:b/>
          <w:bCs/>
          <w:i/>
          <w:iCs/>
        </w:rPr>
        <w:t xml:space="preserve">(s) </w:t>
      </w:r>
      <w:r w:rsidRPr="00C04B60">
        <w:rPr>
          <w:b/>
          <w:bCs/>
        </w:rPr>
        <w:t>with beam prediction</w:t>
      </w:r>
      <w:r w:rsidRPr="00C04B60">
        <w:rPr>
          <w:b/>
          <w:bCs/>
          <w:i/>
          <w:iCs/>
        </w:rPr>
        <w:t xml:space="preserve"> </w:t>
      </w:r>
      <w:r w:rsidRPr="00C04B60">
        <w:rPr>
          <w:b/>
          <w:bCs/>
        </w:rPr>
        <w:t>configuration (e.g. Set A/B configuration)</w:t>
      </w:r>
      <w:r>
        <w:rPr>
          <w:b/>
          <w:bCs/>
        </w:rPr>
        <w:t xml:space="preserve"> </w:t>
      </w:r>
      <w:r w:rsidRPr="00C04B60">
        <w:rPr>
          <w:b/>
          <w:bCs/>
        </w:rPr>
        <w:t xml:space="preserve">in </w:t>
      </w:r>
      <w:proofErr w:type="spellStart"/>
      <w:r w:rsidRPr="00C04B60">
        <w:rPr>
          <w:b/>
          <w:bCs/>
          <w:i/>
          <w:iCs/>
        </w:rPr>
        <w:t>RRCReconfigurat</w:t>
      </w:r>
      <w:r>
        <w:rPr>
          <w:b/>
          <w:bCs/>
          <w:i/>
          <w:iCs/>
        </w:rPr>
        <w:t>i</w:t>
      </w:r>
      <w:r w:rsidRPr="00C04B60">
        <w:rPr>
          <w:b/>
          <w:bCs/>
          <w:i/>
          <w:iCs/>
        </w:rPr>
        <w:t>on</w:t>
      </w:r>
      <w:proofErr w:type="spellEnd"/>
      <w:r>
        <w:rPr>
          <w:b/>
          <w:bCs/>
          <w:i/>
          <w:iCs/>
        </w:rPr>
        <w:t xml:space="preserve">, </w:t>
      </w:r>
      <w:r w:rsidRPr="00D73B60">
        <w:rPr>
          <w:b/>
        </w:rPr>
        <w:t>the UE implicitly associates them with UAI for applicability update reporting.</w:t>
      </w:r>
      <w:r w:rsidRPr="003F2253">
        <w:t xml:space="preserve">   </w:t>
      </w:r>
    </w:p>
    <w:p w14:paraId="38920798" w14:textId="77777777" w:rsidR="00491FAB" w:rsidRPr="00EF07E6" w:rsidRDefault="00491FAB" w:rsidP="00491FAB">
      <w:pPr>
        <w:tabs>
          <w:tab w:val="left" w:pos="640"/>
        </w:tabs>
        <w:rPr>
          <w:b/>
          <w:bCs/>
          <w:color w:val="auto"/>
        </w:rPr>
      </w:pPr>
      <w:r w:rsidRPr="007F6033">
        <w:rPr>
          <w:b/>
          <w:bCs/>
          <w:color w:val="auto"/>
        </w:rPr>
        <w:t xml:space="preserve">Proposal </w:t>
      </w:r>
      <w:r>
        <w:rPr>
          <w:b/>
          <w:bCs/>
          <w:color w:val="auto"/>
        </w:rPr>
        <w:t>7</w:t>
      </w:r>
      <w:r w:rsidRPr="007F6033">
        <w:rPr>
          <w:b/>
          <w:bCs/>
          <w:color w:val="auto"/>
        </w:rPr>
        <w:t xml:space="preserve">: </w:t>
      </w:r>
      <w:r>
        <w:rPr>
          <w:b/>
          <w:bCs/>
          <w:color w:val="auto"/>
        </w:rPr>
        <w:t xml:space="preserve">RAN2 assume that </w:t>
      </w:r>
      <w:r w:rsidRPr="00362680">
        <w:rPr>
          <w:b/>
          <w:bCs/>
          <w:color w:val="auto"/>
        </w:rPr>
        <w:t xml:space="preserve">associated ID </w:t>
      </w:r>
      <w:r>
        <w:rPr>
          <w:b/>
          <w:bCs/>
          <w:color w:val="auto"/>
        </w:rPr>
        <w:t>is</w:t>
      </w:r>
      <w:r w:rsidRPr="00362680">
        <w:rPr>
          <w:b/>
          <w:bCs/>
          <w:color w:val="auto"/>
        </w:rPr>
        <w:t xml:space="preserve"> mandatory provided in Step</w:t>
      </w:r>
      <w:r>
        <w:rPr>
          <w:b/>
          <w:bCs/>
          <w:color w:val="auto"/>
        </w:rPr>
        <w:t xml:space="preserve"> 3</w:t>
      </w:r>
      <w:r w:rsidRPr="00362680">
        <w:rPr>
          <w:b/>
          <w:bCs/>
          <w:color w:val="auto"/>
        </w:rPr>
        <w:t xml:space="preserve">. Otherwise, it may cause model ambiguity </w:t>
      </w:r>
      <w:r>
        <w:rPr>
          <w:b/>
          <w:bCs/>
          <w:color w:val="auto"/>
        </w:rPr>
        <w:t xml:space="preserve">issue </w:t>
      </w:r>
      <w:r w:rsidRPr="00362680">
        <w:rPr>
          <w:b/>
          <w:bCs/>
          <w:color w:val="auto"/>
        </w:rPr>
        <w:t xml:space="preserve">between UE and NW. </w:t>
      </w:r>
    </w:p>
    <w:p w14:paraId="6B98F88E" w14:textId="4711247D" w:rsidR="00AC00D1" w:rsidRDefault="00AC00D1" w:rsidP="00AC00D1">
      <w:pPr>
        <w:tabs>
          <w:tab w:val="left" w:pos="640"/>
        </w:tabs>
        <w:rPr>
          <w:i/>
          <w:iCs/>
          <w:u w:val="single"/>
        </w:rPr>
      </w:pPr>
      <w:r>
        <w:rPr>
          <w:i/>
          <w:iCs/>
          <w:u w:val="single"/>
        </w:rPr>
        <w:t>Remaining issues on Option B</w:t>
      </w:r>
    </w:p>
    <w:p w14:paraId="5D93646B" w14:textId="77777777" w:rsidR="007D4900" w:rsidRPr="00935689" w:rsidRDefault="007D4900" w:rsidP="007D4900">
      <w:pPr>
        <w:tabs>
          <w:tab w:val="left" w:pos="640"/>
        </w:tabs>
        <w:rPr>
          <w:b/>
          <w:bCs/>
        </w:rPr>
      </w:pPr>
      <w:r w:rsidRPr="00935689">
        <w:rPr>
          <w:b/>
          <w:bCs/>
          <w:lang w:val="en-GB"/>
        </w:rPr>
        <w:lastRenderedPageBreak/>
        <w:t xml:space="preserve">Proposal 8: For </w:t>
      </w:r>
      <w:r w:rsidRPr="00935689">
        <w:rPr>
          <w:b/>
          <w:bCs/>
        </w:rPr>
        <w:t xml:space="preserve">all the sets of inference related parameters configured in </w:t>
      </w:r>
      <w:proofErr w:type="spellStart"/>
      <w:r w:rsidRPr="00935689">
        <w:rPr>
          <w:b/>
          <w:bCs/>
          <w:i/>
          <w:iCs/>
        </w:rPr>
        <w:t>OtherConfig</w:t>
      </w:r>
      <w:proofErr w:type="spellEnd"/>
      <w:r w:rsidRPr="00935689">
        <w:rPr>
          <w:b/>
          <w:bCs/>
        </w:rPr>
        <w:t xml:space="preserve"> of </w:t>
      </w:r>
      <w:proofErr w:type="spellStart"/>
      <w:r w:rsidRPr="00935689">
        <w:rPr>
          <w:b/>
          <w:bCs/>
          <w:i/>
          <w:iCs/>
          <w:lang w:eastAsia="zh-CN"/>
        </w:rPr>
        <w:t>RRCReconfiguration</w:t>
      </w:r>
      <w:proofErr w:type="spellEnd"/>
      <w:r w:rsidRPr="00935689">
        <w:rPr>
          <w:b/>
          <w:bCs/>
          <w:i/>
          <w:iCs/>
        </w:rPr>
        <w:t xml:space="preserve">, </w:t>
      </w:r>
      <w:r w:rsidRPr="00935689">
        <w:rPr>
          <w:b/>
          <w:bCs/>
        </w:rPr>
        <w:t xml:space="preserve">the UE implicitly associates them with </w:t>
      </w:r>
      <w:proofErr w:type="spellStart"/>
      <w:r w:rsidRPr="00D43DE5">
        <w:rPr>
          <w:b/>
          <w:bCs/>
          <w:i/>
          <w:iCs/>
          <w:lang w:val="en-GB"/>
        </w:rPr>
        <w:t>RRCReconfigurationComplete</w:t>
      </w:r>
      <w:proofErr w:type="spellEnd"/>
      <w:r>
        <w:rPr>
          <w:i/>
          <w:iCs/>
          <w:lang w:val="en-GB"/>
        </w:rPr>
        <w:t xml:space="preserve"> </w:t>
      </w:r>
      <w:r w:rsidRPr="00935689">
        <w:rPr>
          <w:b/>
          <w:bCs/>
        </w:rPr>
        <w:t xml:space="preserve">for </w:t>
      </w:r>
      <w:r>
        <w:rPr>
          <w:b/>
          <w:bCs/>
        </w:rPr>
        <w:t xml:space="preserve">initial </w:t>
      </w:r>
      <w:r w:rsidRPr="00935689">
        <w:rPr>
          <w:b/>
          <w:bCs/>
        </w:rPr>
        <w:t xml:space="preserve">applicability reporting.   </w:t>
      </w:r>
    </w:p>
    <w:p w14:paraId="4D1A5B24" w14:textId="77777777" w:rsidR="004A04D3" w:rsidRDefault="004A04D3" w:rsidP="004A04D3">
      <w:pPr>
        <w:tabs>
          <w:tab w:val="left" w:pos="640"/>
        </w:tabs>
        <w:rPr>
          <w:b/>
          <w:bCs/>
        </w:rPr>
      </w:pPr>
      <w:r w:rsidRPr="003E5399">
        <w:rPr>
          <w:b/>
          <w:bCs/>
          <w:lang w:val="en-GB"/>
        </w:rPr>
        <w:t xml:space="preserve">Proposal 9: To </w:t>
      </w:r>
      <w:r w:rsidRPr="003E5399">
        <w:rPr>
          <w:b/>
          <w:bCs/>
        </w:rPr>
        <w:t xml:space="preserve">avoid ambiguity of applicability reporting between Option A and B, introduce </w:t>
      </w:r>
      <w:r w:rsidRPr="003E5399">
        <w:rPr>
          <w:b/>
          <w:bCs/>
          <w:i/>
          <w:iCs/>
        </w:rPr>
        <w:t>CSI-</w:t>
      </w:r>
      <w:proofErr w:type="spellStart"/>
      <w:r w:rsidRPr="003E5399">
        <w:rPr>
          <w:b/>
          <w:bCs/>
          <w:i/>
          <w:iCs/>
        </w:rPr>
        <w:t>ReportConfigId</w:t>
      </w:r>
      <w:proofErr w:type="spellEnd"/>
      <w:r w:rsidRPr="003E5399">
        <w:rPr>
          <w:b/>
          <w:bCs/>
        </w:rPr>
        <w:t xml:space="preserve"> under the set of inference related parameters as identif</w:t>
      </w:r>
      <w:r>
        <w:rPr>
          <w:b/>
          <w:bCs/>
        </w:rPr>
        <w:t>ier of the set</w:t>
      </w:r>
      <w:r w:rsidRPr="003E5399">
        <w:rPr>
          <w:b/>
          <w:bCs/>
        </w:rPr>
        <w:t>.</w:t>
      </w:r>
    </w:p>
    <w:p w14:paraId="079782FB" w14:textId="4B6471C0" w:rsidR="00EA1275" w:rsidRDefault="00EA1275" w:rsidP="007D4900">
      <w:pPr>
        <w:tabs>
          <w:tab w:val="left" w:pos="640"/>
        </w:tabs>
        <w:rPr>
          <w:b/>
          <w:bCs/>
        </w:rPr>
      </w:pPr>
      <w:r w:rsidRPr="00893E85">
        <w:rPr>
          <w:b/>
          <w:bCs/>
          <w:lang w:val="en-GB"/>
        </w:rPr>
        <w:t xml:space="preserve">Proposal 10: RAN2 confirm that option A and option B can be configured in the same </w:t>
      </w:r>
      <w:proofErr w:type="spellStart"/>
      <w:r w:rsidRPr="00893E85">
        <w:rPr>
          <w:b/>
          <w:bCs/>
          <w:i/>
          <w:iCs/>
          <w:lang w:val="en-GB"/>
        </w:rPr>
        <w:t>RRCReconfiguration</w:t>
      </w:r>
      <w:proofErr w:type="spellEnd"/>
      <w:r w:rsidRPr="00893E85">
        <w:rPr>
          <w:b/>
          <w:bCs/>
          <w:lang w:val="en-GB"/>
        </w:rPr>
        <w:t xml:space="preserve"> message with the unified </w:t>
      </w:r>
      <w:r w:rsidRPr="00893E85">
        <w:rPr>
          <w:b/>
          <w:bCs/>
        </w:rPr>
        <w:t>applicability</w:t>
      </w:r>
      <w:r w:rsidRPr="00893E85">
        <w:rPr>
          <w:b/>
          <w:bCs/>
          <w:lang w:val="en-GB"/>
        </w:rPr>
        <w:t xml:space="preserve"> report procedure</w:t>
      </w:r>
      <w:r>
        <w:rPr>
          <w:b/>
          <w:bCs/>
          <w:lang w:val="en-GB"/>
        </w:rPr>
        <w:t xml:space="preserve">. And a separate UE capability is introduced for option B </w:t>
      </w:r>
      <w:r w:rsidRPr="00FA723D">
        <w:rPr>
          <w:b/>
          <w:bCs/>
          <w:lang w:val="en-GB"/>
        </w:rPr>
        <w:t xml:space="preserve">to allow more flexibility. </w:t>
      </w:r>
    </w:p>
    <w:p w14:paraId="1ADAEAC8" w14:textId="1BFD90A9" w:rsidR="006125BB" w:rsidRPr="006125BB" w:rsidRDefault="006125BB" w:rsidP="007F7EC1">
      <w:pPr>
        <w:tabs>
          <w:tab w:val="left" w:pos="640"/>
        </w:tabs>
        <w:rPr>
          <w:i/>
          <w:iCs/>
          <w:u w:val="single"/>
        </w:rPr>
      </w:pPr>
      <w:r w:rsidRPr="006125BB">
        <w:rPr>
          <w:i/>
          <w:iCs/>
          <w:u w:val="single"/>
        </w:rPr>
        <w:t>Whether report explicit cause for non-applicability</w:t>
      </w:r>
    </w:p>
    <w:p w14:paraId="637C7FFD" w14:textId="77777777" w:rsidR="00040542" w:rsidRDefault="00040542" w:rsidP="00040542">
      <w:pPr>
        <w:tabs>
          <w:tab w:val="left" w:pos="640"/>
        </w:tabs>
        <w:rPr>
          <w:b/>
          <w:bCs/>
        </w:rPr>
      </w:pPr>
      <w:r w:rsidRPr="000B6D6D">
        <w:rPr>
          <w:b/>
          <w:bCs/>
          <w:color w:val="auto"/>
          <w:lang w:val="en-GB"/>
        </w:rPr>
        <w:t xml:space="preserve">Proposal </w:t>
      </w:r>
      <w:r>
        <w:rPr>
          <w:b/>
          <w:bCs/>
          <w:color w:val="auto"/>
          <w:lang w:val="en-GB"/>
        </w:rPr>
        <w:t>11: Together with</w:t>
      </w:r>
      <w:r>
        <w:rPr>
          <w:b/>
          <w:bCs/>
        </w:rPr>
        <w:t xml:space="preserve"> reporting of non-applicability, the UE can optionally report the following cause value of non-applicability:</w:t>
      </w:r>
    </w:p>
    <w:p w14:paraId="3A46EFBE" w14:textId="77777777" w:rsidR="00040542" w:rsidRPr="00C7493B" w:rsidRDefault="00040542" w:rsidP="00040542">
      <w:pPr>
        <w:pStyle w:val="ListParagraph"/>
        <w:numPr>
          <w:ilvl w:val="0"/>
          <w:numId w:val="58"/>
        </w:numPr>
        <w:ind w:left="643" w:firstLineChars="0"/>
        <w:rPr>
          <w:b/>
          <w:bCs/>
          <w:lang w:eastAsia="zh-CN"/>
        </w:rPr>
      </w:pPr>
      <w:r w:rsidRPr="00C7493B">
        <w:rPr>
          <w:b/>
          <w:bCs/>
        </w:rPr>
        <w:t>“</w:t>
      </w:r>
      <w:r>
        <w:rPr>
          <w:b/>
          <w:bCs/>
        </w:rPr>
        <w:t>D</w:t>
      </w:r>
      <w:r w:rsidRPr="00C7493B">
        <w:rPr>
          <w:b/>
          <w:bCs/>
        </w:rPr>
        <w:t>ue to model non-availability”</w:t>
      </w:r>
      <w:r w:rsidRPr="00C7493B">
        <w:rPr>
          <w:b/>
          <w:bCs/>
          <w:lang w:eastAsia="zh-CN"/>
        </w:rPr>
        <w:t xml:space="preserve">: </w:t>
      </w:r>
      <w:proofErr w:type="spellStart"/>
      <w:r w:rsidRPr="00C7493B">
        <w:rPr>
          <w:b/>
          <w:bCs/>
          <w:lang w:eastAsia="zh-CN"/>
        </w:rPr>
        <w:t>gNB</w:t>
      </w:r>
      <w:proofErr w:type="spellEnd"/>
      <w:r w:rsidRPr="00C7493B">
        <w:rPr>
          <w:b/>
          <w:bCs/>
          <w:lang w:eastAsia="zh-CN"/>
        </w:rPr>
        <w:t xml:space="preserve"> can just wait the UE to complete the model downloading. </w:t>
      </w:r>
    </w:p>
    <w:p w14:paraId="4E682CE8" w14:textId="77777777" w:rsidR="00040542" w:rsidRPr="00C7493B" w:rsidRDefault="00040542" w:rsidP="00040542">
      <w:pPr>
        <w:pStyle w:val="ListParagraph"/>
        <w:numPr>
          <w:ilvl w:val="0"/>
          <w:numId w:val="58"/>
        </w:numPr>
        <w:ind w:left="643" w:firstLineChars="0"/>
        <w:rPr>
          <w:b/>
          <w:bCs/>
          <w:lang w:eastAsia="zh-CN"/>
        </w:rPr>
      </w:pPr>
      <w:r w:rsidRPr="00C7493B">
        <w:rPr>
          <w:b/>
          <w:bCs/>
        </w:rPr>
        <w:t>“</w:t>
      </w:r>
      <w:r>
        <w:rPr>
          <w:b/>
          <w:bCs/>
        </w:rPr>
        <w:t>D</w:t>
      </w:r>
      <w:r w:rsidRPr="00C7493B">
        <w:rPr>
          <w:b/>
          <w:bCs/>
        </w:rPr>
        <w:t>ue to NW-side additional condition”</w:t>
      </w:r>
      <w:r w:rsidRPr="00C7493B">
        <w:rPr>
          <w:b/>
          <w:bCs/>
          <w:lang w:eastAsia="zh-CN"/>
        </w:rPr>
        <w:t xml:space="preserve">: </w:t>
      </w:r>
      <w:proofErr w:type="spellStart"/>
      <w:r w:rsidRPr="00C7493B">
        <w:rPr>
          <w:b/>
          <w:bCs/>
          <w:lang w:eastAsia="zh-CN"/>
        </w:rPr>
        <w:t>gNB</w:t>
      </w:r>
      <w:proofErr w:type="spellEnd"/>
      <w:r w:rsidRPr="00C7493B">
        <w:rPr>
          <w:b/>
          <w:bCs/>
          <w:lang w:eastAsia="zh-CN"/>
        </w:rPr>
        <w:t xml:space="preserve"> </w:t>
      </w:r>
      <w:r>
        <w:rPr>
          <w:b/>
          <w:bCs/>
          <w:lang w:eastAsia="zh-CN"/>
        </w:rPr>
        <w:t xml:space="preserve">may </w:t>
      </w:r>
      <w:r w:rsidRPr="00C7493B">
        <w:rPr>
          <w:b/>
          <w:bCs/>
          <w:lang w:eastAsia="zh-CN"/>
        </w:rPr>
        <w:t>reconfigur</w:t>
      </w:r>
      <w:r>
        <w:rPr>
          <w:b/>
          <w:bCs/>
          <w:lang w:eastAsia="zh-CN"/>
        </w:rPr>
        <w:t>e</w:t>
      </w:r>
      <w:r w:rsidRPr="00C7493B">
        <w:rPr>
          <w:b/>
          <w:bCs/>
          <w:lang w:eastAsia="zh-CN"/>
        </w:rPr>
        <w:t xml:space="preserve"> </w:t>
      </w:r>
      <w:r>
        <w:rPr>
          <w:b/>
          <w:bCs/>
          <w:lang w:eastAsia="zh-CN"/>
        </w:rPr>
        <w:t xml:space="preserve">its </w:t>
      </w:r>
      <w:r w:rsidRPr="00C7493B">
        <w:rPr>
          <w:b/>
          <w:bCs/>
          <w:lang w:eastAsia="zh-CN"/>
        </w:rPr>
        <w:t>inference configuration</w:t>
      </w:r>
      <w:r>
        <w:rPr>
          <w:b/>
          <w:bCs/>
          <w:lang w:eastAsia="zh-CN"/>
        </w:rPr>
        <w:t xml:space="preserve"> accordingly</w:t>
      </w:r>
      <w:r w:rsidRPr="00C7493B">
        <w:rPr>
          <w:b/>
          <w:bCs/>
          <w:lang w:eastAsia="zh-CN"/>
        </w:rPr>
        <w:t>.</w:t>
      </w:r>
    </w:p>
    <w:p w14:paraId="2654B48B" w14:textId="356F77E5" w:rsidR="00720717" w:rsidRDefault="00040542" w:rsidP="006125BB">
      <w:pPr>
        <w:pStyle w:val="ListParagraph"/>
        <w:numPr>
          <w:ilvl w:val="0"/>
          <w:numId w:val="58"/>
        </w:numPr>
        <w:ind w:left="643" w:firstLineChars="0"/>
        <w:rPr>
          <w:b/>
          <w:bCs/>
          <w:lang w:eastAsia="zh-CN"/>
        </w:rPr>
      </w:pPr>
      <w:r w:rsidRPr="00C7493B">
        <w:rPr>
          <w:b/>
          <w:bCs/>
          <w:lang w:eastAsia="zh-CN"/>
        </w:rPr>
        <w:t>“</w:t>
      </w:r>
      <w:r>
        <w:rPr>
          <w:b/>
          <w:bCs/>
          <w:lang w:eastAsia="zh-CN"/>
        </w:rPr>
        <w:t>D</w:t>
      </w:r>
      <w:r w:rsidRPr="00C7493B">
        <w:rPr>
          <w:b/>
          <w:bCs/>
          <w:lang w:eastAsia="zh-CN"/>
        </w:rPr>
        <w:t xml:space="preserve">ue to UE-side additional condition”: </w:t>
      </w:r>
      <w:proofErr w:type="spellStart"/>
      <w:r w:rsidRPr="00C7493B">
        <w:rPr>
          <w:b/>
          <w:bCs/>
          <w:lang w:eastAsia="zh-CN"/>
        </w:rPr>
        <w:t>gNB</w:t>
      </w:r>
      <w:proofErr w:type="spellEnd"/>
      <w:r w:rsidRPr="00C7493B">
        <w:rPr>
          <w:b/>
          <w:bCs/>
          <w:lang w:eastAsia="zh-CN"/>
        </w:rPr>
        <w:t xml:space="preserve"> may </w:t>
      </w:r>
      <w:r>
        <w:rPr>
          <w:b/>
          <w:bCs/>
          <w:lang w:eastAsia="zh-CN"/>
        </w:rPr>
        <w:t>reconfigure</w:t>
      </w:r>
      <w:r w:rsidRPr="00C7493B">
        <w:rPr>
          <w:b/>
          <w:bCs/>
          <w:lang w:eastAsia="zh-CN"/>
        </w:rPr>
        <w:t xml:space="preserve"> </w:t>
      </w:r>
      <w:r>
        <w:rPr>
          <w:b/>
          <w:bCs/>
          <w:lang w:eastAsia="zh-CN"/>
        </w:rPr>
        <w:t>a</w:t>
      </w:r>
      <w:r w:rsidRPr="00C7493B">
        <w:rPr>
          <w:b/>
          <w:bCs/>
          <w:lang w:eastAsia="zh-CN"/>
        </w:rPr>
        <w:t xml:space="preserve"> light inference </w:t>
      </w:r>
      <w:r>
        <w:rPr>
          <w:b/>
          <w:bCs/>
          <w:lang w:eastAsia="zh-CN"/>
        </w:rPr>
        <w:t xml:space="preserve">to reduce UE burden </w:t>
      </w:r>
      <w:r w:rsidRPr="00D54DDD">
        <w:rPr>
          <w:b/>
          <w:bCs/>
          <w:lang w:eastAsia="zh-CN"/>
        </w:rPr>
        <w:t>(e.g., set A and/or set B with smaller size)</w:t>
      </w:r>
      <w:r w:rsidRPr="00C7493B">
        <w:rPr>
          <w:b/>
          <w:bCs/>
          <w:lang w:eastAsia="zh-CN"/>
        </w:rPr>
        <w:t>.</w:t>
      </w:r>
    </w:p>
    <w:p w14:paraId="47EE04B1" w14:textId="77777777" w:rsidR="009C3A26" w:rsidRPr="009C3A26" w:rsidRDefault="009C3A26" w:rsidP="009C3A26">
      <w:pPr>
        <w:rPr>
          <w:b/>
          <w:bCs/>
          <w:lang w:eastAsia="zh-CN"/>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5D9CC34D" w14:textId="56E3C86D" w:rsidR="002E4DC7" w:rsidRDefault="002E4DC7" w:rsidP="002E4DC7">
      <w:r>
        <w:t xml:space="preserve">[1] </w:t>
      </w:r>
      <w:r w:rsidR="006A0845" w:rsidRPr="000208C4">
        <w:t>RP-243244</w:t>
      </w:r>
      <w:r>
        <w:t xml:space="preserve">, </w:t>
      </w:r>
      <w:r w:rsidR="000208C4" w:rsidRPr="000208C4">
        <w:t>Revised WID: Artificial Intelligence (AI)/Machine Learning (ML) for NR Air Interface</w:t>
      </w:r>
      <w:r w:rsidRPr="00410B3A">
        <w:t xml:space="preserve">, </w:t>
      </w:r>
      <w:r>
        <w:t>Qualcomm.</w:t>
      </w:r>
    </w:p>
    <w:p w14:paraId="3CDCC44E" w14:textId="34D9F236" w:rsidR="00195566" w:rsidRDefault="00195566" w:rsidP="00DC7715">
      <w:r>
        <w:t>[2] RAN2#12</w:t>
      </w:r>
      <w:r w:rsidR="006F5618">
        <w:t>9</w:t>
      </w:r>
      <w:r>
        <w:t>, Chair Notes.</w:t>
      </w:r>
    </w:p>
    <w:p w14:paraId="00F89850" w14:textId="63E1401E" w:rsidR="006F5618" w:rsidRDefault="006F5618" w:rsidP="00DC7715">
      <w:pPr>
        <w:rPr>
          <w:lang w:eastAsia="zh-CN"/>
        </w:rPr>
      </w:pPr>
      <w:r>
        <w:rPr>
          <w:lang w:eastAsia="zh-CN"/>
        </w:rPr>
        <w:t xml:space="preserve">[3] </w:t>
      </w:r>
      <w:r w:rsidRPr="00D17D43">
        <w:rPr>
          <w:lang w:eastAsia="zh-CN"/>
        </w:rPr>
        <w:t>R</w:t>
      </w:r>
      <w:r>
        <w:rPr>
          <w:lang w:eastAsia="zh-CN"/>
        </w:rPr>
        <w:t>2</w:t>
      </w:r>
      <w:r w:rsidRPr="00D17D43">
        <w:rPr>
          <w:lang w:eastAsia="zh-CN"/>
        </w:rPr>
        <w:t>-2</w:t>
      </w:r>
      <w:r>
        <w:rPr>
          <w:lang w:eastAsia="zh-CN"/>
        </w:rPr>
        <w:t>50</w:t>
      </w:r>
      <w:r w:rsidR="003F27C5">
        <w:rPr>
          <w:lang w:eastAsia="zh-CN"/>
        </w:rPr>
        <w:t>2127,</w:t>
      </w:r>
      <w:r w:rsidRPr="00D17D43">
        <w:rPr>
          <w:lang w:eastAsia="zh-CN"/>
        </w:rPr>
        <w:t xml:space="preserve"> </w:t>
      </w:r>
      <w:r w:rsidR="00A06C77" w:rsidRPr="00A06C77">
        <w:rPr>
          <w:lang w:eastAsia="zh-CN"/>
        </w:rPr>
        <w:t>Further discussion on UE-side data collection</w:t>
      </w:r>
      <w:r w:rsidR="00A06C77">
        <w:rPr>
          <w:lang w:eastAsia="zh-CN"/>
        </w:rPr>
        <w:t xml:space="preserve">, Apple. </w:t>
      </w:r>
      <w:r w:rsidRPr="00D17D43">
        <w:rPr>
          <w:lang w:eastAsia="zh-CN"/>
        </w:rPr>
        <w:t xml:space="preserve"> </w:t>
      </w:r>
      <w:r>
        <w:rPr>
          <w:lang w:eastAsia="zh-CN"/>
        </w:rPr>
        <w:t xml:space="preserve"> </w:t>
      </w:r>
    </w:p>
    <w:p w14:paraId="067B447C" w14:textId="6E5E3005" w:rsidR="006F5618" w:rsidRDefault="006F5618" w:rsidP="006F5618">
      <w:r>
        <w:t xml:space="preserve">[4] TS 38.331-v18.0.0, </w:t>
      </w:r>
      <w:r w:rsidRPr="00230C1C">
        <w:t>Radio Resource Control (RRC) protocol specification</w:t>
      </w:r>
      <w:r>
        <w:t>, 2023-12.</w:t>
      </w:r>
    </w:p>
    <w:p w14:paraId="27D72687" w14:textId="24BE23E1" w:rsidR="00A4796E" w:rsidRDefault="00050B7D" w:rsidP="00DD3208">
      <w:r>
        <w:t xml:space="preserve">[5] </w:t>
      </w:r>
      <w:r w:rsidRPr="00D17D43">
        <w:t>R</w:t>
      </w:r>
      <w:r>
        <w:t>2</w:t>
      </w:r>
      <w:r w:rsidRPr="00D17D43">
        <w:t>-2</w:t>
      </w:r>
      <w:r>
        <w:t>50</w:t>
      </w:r>
      <w:r w:rsidR="00104D0F">
        <w:t>1783</w:t>
      </w:r>
      <w:r w:rsidRPr="00D17D43">
        <w:t xml:space="preserve">, </w:t>
      </w:r>
      <w:r w:rsidR="00E66B9B" w:rsidRPr="00530452">
        <w:t>Discussion on Applicable Functionality Reporting Option B for BM</w:t>
      </w:r>
      <w:r w:rsidR="00E66B9B">
        <w:t xml:space="preserve">, </w:t>
      </w:r>
      <w:r w:rsidR="00385B05" w:rsidRPr="004D305F">
        <w:t xml:space="preserve">OPPO, Lenovo, </w:t>
      </w:r>
      <w:r w:rsidR="00385B05">
        <w:t>ZTE Corporation</w:t>
      </w:r>
      <w:r w:rsidR="00385B05" w:rsidRPr="004D305F">
        <w:t xml:space="preserve">, Apple, </w:t>
      </w:r>
      <w:r w:rsidR="00385B05">
        <w:t xml:space="preserve">Huawei, </w:t>
      </w:r>
      <w:proofErr w:type="spellStart"/>
      <w:r w:rsidR="00385B05">
        <w:t>HiSilicon</w:t>
      </w:r>
      <w:proofErr w:type="spellEnd"/>
      <w:r w:rsidR="00385B05">
        <w:t>, CATT</w:t>
      </w:r>
      <w:r w:rsidR="00385B05" w:rsidRPr="00302D32">
        <w:t>,</w:t>
      </w:r>
      <w:r w:rsidR="00385B05">
        <w:t xml:space="preserve"> </w:t>
      </w:r>
      <w:r w:rsidR="00385B05" w:rsidRPr="00302D32">
        <w:t>vivo</w:t>
      </w:r>
      <w:r w:rsidR="00385B05" w:rsidRPr="004D305F">
        <w:rPr>
          <w:rFonts w:hint="eastAsia"/>
        </w:rPr>
        <w:t>,</w:t>
      </w:r>
      <w:r w:rsidR="00385B05" w:rsidRPr="004D305F">
        <w:t xml:space="preserve"> </w:t>
      </w:r>
      <w:r w:rsidR="00385B05">
        <w:t xml:space="preserve">CMCC, </w:t>
      </w:r>
      <w:r w:rsidR="00385B05" w:rsidRPr="004D305F">
        <w:rPr>
          <w:rFonts w:hint="eastAsia"/>
        </w:rPr>
        <w:t>NTT DOCOMO</w:t>
      </w:r>
      <w:r w:rsidR="00385B05">
        <w:t>, Samsung, LG Electronics, Xiaomi</w:t>
      </w:r>
      <w:r w:rsidR="00497AC3">
        <w:t xml:space="preserve">, </w:t>
      </w:r>
      <w:proofErr w:type="spellStart"/>
      <w:r w:rsidR="00497AC3" w:rsidRPr="00497AC3">
        <w:t>InterDigital</w:t>
      </w:r>
      <w:proofErr w:type="spellEnd"/>
      <w:r w:rsidR="00385B05">
        <w:t>.</w:t>
      </w:r>
    </w:p>
    <w:sectPr w:rsidR="00A4796E" w:rsidSect="005F7738">
      <w:headerReference w:type="even" r:id="rId10"/>
      <w:headerReference w:type="default" r:id="rId11"/>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7E0B9" w14:textId="77777777" w:rsidR="00B86B84" w:rsidRDefault="00B86B84">
      <w:r>
        <w:separator/>
      </w:r>
    </w:p>
    <w:p w14:paraId="539513A4" w14:textId="77777777" w:rsidR="00B86B84" w:rsidRDefault="00B86B84"/>
  </w:endnote>
  <w:endnote w:type="continuationSeparator" w:id="0">
    <w:p w14:paraId="60D12BBC" w14:textId="77777777" w:rsidR="00B86B84" w:rsidRDefault="00B86B84">
      <w:r>
        <w:continuationSeparator/>
      </w:r>
    </w:p>
    <w:p w14:paraId="5387A309" w14:textId="77777777" w:rsidR="00B86B84" w:rsidRDefault="00B86B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DD11E" w14:textId="77777777" w:rsidR="00B86B84" w:rsidRDefault="00B86B84">
      <w:r>
        <w:separator/>
      </w:r>
    </w:p>
    <w:p w14:paraId="3EBC78B0" w14:textId="77777777" w:rsidR="00B86B84" w:rsidRDefault="00B86B84"/>
  </w:footnote>
  <w:footnote w:type="continuationSeparator" w:id="0">
    <w:p w14:paraId="3B32FCCA" w14:textId="77777777" w:rsidR="00B86B84" w:rsidRDefault="00B86B84">
      <w:r>
        <w:continuationSeparator/>
      </w:r>
    </w:p>
    <w:p w14:paraId="2E18B411" w14:textId="77777777" w:rsidR="00B86B84" w:rsidRDefault="00B86B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1C0ACB"/>
    <w:multiLevelType w:val="hybridMultilevel"/>
    <w:tmpl w:val="877032E6"/>
    <w:lvl w:ilvl="0" w:tplc="FFFFFFFF">
      <w:start w:val="1"/>
      <w:numFmt w:val="decimal"/>
      <w:lvlText w:val="%1)"/>
      <w:lvlJc w:val="left"/>
      <w:pPr>
        <w:ind w:left="1025" w:hanging="360"/>
      </w:pPr>
      <w:rPr>
        <w:rFonts w:hint="default"/>
      </w:rPr>
    </w:lvl>
    <w:lvl w:ilvl="1" w:tplc="FFFFFFFF">
      <w:start w:val="1"/>
      <w:numFmt w:val="bullet"/>
      <w:lvlText w:val="o"/>
      <w:lvlJc w:val="left"/>
      <w:pPr>
        <w:ind w:left="1745" w:hanging="360"/>
      </w:pPr>
      <w:rPr>
        <w:rFonts w:ascii="Courier New" w:hAnsi="Courier New" w:cs="Courier New" w:hint="default"/>
      </w:rPr>
    </w:lvl>
    <w:lvl w:ilvl="2" w:tplc="FFFFFFFF" w:tentative="1">
      <w:start w:val="1"/>
      <w:numFmt w:val="bullet"/>
      <w:lvlText w:val=""/>
      <w:lvlJc w:val="left"/>
      <w:pPr>
        <w:ind w:left="2465" w:hanging="360"/>
      </w:pPr>
      <w:rPr>
        <w:rFonts w:ascii="Wingdings" w:hAnsi="Wingdings" w:hint="default"/>
      </w:rPr>
    </w:lvl>
    <w:lvl w:ilvl="3" w:tplc="FFFFFFFF" w:tentative="1">
      <w:start w:val="1"/>
      <w:numFmt w:val="bullet"/>
      <w:lvlText w:val=""/>
      <w:lvlJc w:val="left"/>
      <w:pPr>
        <w:ind w:left="3185" w:hanging="360"/>
      </w:pPr>
      <w:rPr>
        <w:rFonts w:ascii="Symbol" w:hAnsi="Symbol" w:hint="default"/>
      </w:rPr>
    </w:lvl>
    <w:lvl w:ilvl="4" w:tplc="FFFFFFFF" w:tentative="1">
      <w:start w:val="1"/>
      <w:numFmt w:val="bullet"/>
      <w:lvlText w:val="o"/>
      <w:lvlJc w:val="left"/>
      <w:pPr>
        <w:ind w:left="3905" w:hanging="360"/>
      </w:pPr>
      <w:rPr>
        <w:rFonts w:ascii="Courier New" w:hAnsi="Courier New" w:cs="Courier New" w:hint="default"/>
      </w:rPr>
    </w:lvl>
    <w:lvl w:ilvl="5" w:tplc="FFFFFFFF" w:tentative="1">
      <w:start w:val="1"/>
      <w:numFmt w:val="bullet"/>
      <w:lvlText w:val=""/>
      <w:lvlJc w:val="left"/>
      <w:pPr>
        <w:ind w:left="4625" w:hanging="360"/>
      </w:pPr>
      <w:rPr>
        <w:rFonts w:ascii="Wingdings" w:hAnsi="Wingdings" w:hint="default"/>
      </w:rPr>
    </w:lvl>
    <w:lvl w:ilvl="6" w:tplc="FFFFFFFF" w:tentative="1">
      <w:start w:val="1"/>
      <w:numFmt w:val="bullet"/>
      <w:lvlText w:val=""/>
      <w:lvlJc w:val="left"/>
      <w:pPr>
        <w:ind w:left="5345" w:hanging="360"/>
      </w:pPr>
      <w:rPr>
        <w:rFonts w:ascii="Symbol" w:hAnsi="Symbol" w:hint="default"/>
      </w:rPr>
    </w:lvl>
    <w:lvl w:ilvl="7" w:tplc="FFFFFFFF" w:tentative="1">
      <w:start w:val="1"/>
      <w:numFmt w:val="bullet"/>
      <w:lvlText w:val="o"/>
      <w:lvlJc w:val="left"/>
      <w:pPr>
        <w:ind w:left="6065" w:hanging="360"/>
      </w:pPr>
      <w:rPr>
        <w:rFonts w:ascii="Courier New" w:hAnsi="Courier New" w:cs="Courier New" w:hint="default"/>
      </w:rPr>
    </w:lvl>
    <w:lvl w:ilvl="8" w:tplc="FFFFFFFF" w:tentative="1">
      <w:start w:val="1"/>
      <w:numFmt w:val="bullet"/>
      <w:lvlText w:val=""/>
      <w:lvlJc w:val="left"/>
      <w:pPr>
        <w:ind w:left="6785" w:hanging="360"/>
      </w:pPr>
      <w:rPr>
        <w:rFonts w:ascii="Wingdings" w:hAnsi="Wingdings" w:hint="default"/>
      </w:rPr>
    </w:lvl>
  </w:abstractNum>
  <w:abstractNum w:abstractNumId="3" w15:restartNumberingAfterBreak="0">
    <w:nsid w:val="04281406"/>
    <w:multiLevelType w:val="hybridMultilevel"/>
    <w:tmpl w:val="AD8096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42E7F8A"/>
    <w:multiLevelType w:val="hybridMultilevel"/>
    <w:tmpl w:val="1F5459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BF791A"/>
    <w:multiLevelType w:val="hybridMultilevel"/>
    <w:tmpl w:val="68B2F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C54B1"/>
    <w:multiLevelType w:val="hybridMultilevel"/>
    <w:tmpl w:val="8CB6C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AC1BC3"/>
    <w:multiLevelType w:val="hybridMultilevel"/>
    <w:tmpl w:val="877032E6"/>
    <w:lvl w:ilvl="0" w:tplc="FFFFFFFF">
      <w:start w:val="1"/>
      <w:numFmt w:val="decimal"/>
      <w:lvlText w:val="%1)"/>
      <w:lvlJc w:val="left"/>
      <w:pPr>
        <w:ind w:left="1025" w:hanging="360"/>
      </w:pPr>
      <w:rPr>
        <w:rFonts w:hint="default"/>
      </w:rPr>
    </w:lvl>
    <w:lvl w:ilvl="1" w:tplc="FFFFFFFF">
      <w:start w:val="1"/>
      <w:numFmt w:val="bullet"/>
      <w:lvlText w:val="o"/>
      <w:lvlJc w:val="left"/>
      <w:pPr>
        <w:ind w:left="1745" w:hanging="360"/>
      </w:pPr>
      <w:rPr>
        <w:rFonts w:ascii="Courier New" w:hAnsi="Courier New" w:cs="Courier New" w:hint="default"/>
      </w:rPr>
    </w:lvl>
    <w:lvl w:ilvl="2" w:tplc="FFFFFFFF" w:tentative="1">
      <w:start w:val="1"/>
      <w:numFmt w:val="bullet"/>
      <w:lvlText w:val=""/>
      <w:lvlJc w:val="left"/>
      <w:pPr>
        <w:ind w:left="2465" w:hanging="360"/>
      </w:pPr>
      <w:rPr>
        <w:rFonts w:ascii="Wingdings" w:hAnsi="Wingdings" w:hint="default"/>
      </w:rPr>
    </w:lvl>
    <w:lvl w:ilvl="3" w:tplc="FFFFFFFF" w:tentative="1">
      <w:start w:val="1"/>
      <w:numFmt w:val="bullet"/>
      <w:lvlText w:val=""/>
      <w:lvlJc w:val="left"/>
      <w:pPr>
        <w:ind w:left="3185" w:hanging="360"/>
      </w:pPr>
      <w:rPr>
        <w:rFonts w:ascii="Symbol" w:hAnsi="Symbol" w:hint="default"/>
      </w:rPr>
    </w:lvl>
    <w:lvl w:ilvl="4" w:tplc="FFFFFFFF" w:tentative="1">
      <w:start w:val="1"/>
      <w:numFmt w:val="bullet"/>
      <w:lvlText w:val="o"/>
      <w:lvlJc w:val="left"/>
      <w:pPr>
        <w:ind w:left="3905" w:hanging="360"/>
      </w:pPr>
      <w:rPr>
        <w:rFonts w:ascii="Courier New" w:hAnsi="Courier New" w:cs="Courier New" w:hint="default"/>
      </w:rPr>
    </w:lvl>
    <w:lvl w:ilvl="5" w:tplc="FFFFFFFF" w:tentative="1">
      <w:start w:val="1"/>
      <w:numFmt w:val="bullet"/>
      <w:lvlText w:val=""/>
      <w:lvlJc w:val="left"/>
      <w:pPr>
        <w:ind w:left="4625" w:hanging="360"/>
      </w:pPr>
      <w:rPr>
        <w:rFonts w:ascii="Wingdings" w:hAnsi="Wingdings" w:hint="default"/>
      </w:rPr>
    </w:lvl>
    <w:lvl w:ilvl="6" w:tplc="FFFFFFFF" w:tentative="1">
      <w:start w:val="1"/>
      <w:numFmt w:val="bullet"/>
      <w:lvlText w:val=""/>
      <w:lvlJc w:val="left"/>
      <w:pPr>
        <w:ind w:left="5345" w:hanging="360"/>
      </w:pPr>
      <w:rPr>
        <w:rFonts w:ascii="Symbol" w:hAnsi="Symbol" w:hint="default"/>
      </w:rPr>
    </w:lvl>
    <w:lvl w:ilvl="7" w:tplc="FFFFFFFF" w:tentative="1">
      <w:start w:val="1"/>
      <w:numFmt w:val="bullet"/>
      <w:lvlText w:val="o"/>
      <w:lvlJc w:val="left"/>
      <w:pPr>
        <w:ind w:left="6065" w:hanging="360"/>
      </w:pPr>
      <w:rPr>
        <w:rFonts w:ascii="Courier New" w:hAnsi="Courier New" w:cs="Courier New" w:hint="default"/>
      </w:rPr>
    </w:lvl>
    <w:lvl w:ilvl="8" w:tplc="FFFFFFFF" w:tentative="1">
      <w:start w:val="1"/>
      <w:numFmt w:val="bullet"/>
      <w:lvlText w:val=""/>
      <w:lvlJc w:val="left"/>
      <w:pPr>
        <w:ind w:left="6785" w:hanging="360"/>
      </w:pPr>
      <w:rPr>
        <w:rFonts w:ascii="Wingdings" w:hAnsi="Wingdings" w:hint="default"/>
      </w:rPr>
    </w:lvl>
  </w:abstractNum>
  <w:abstractNum w:abstractNumId="9" w15:restartNumberingAfterBreak="0">
    <w:nsid w:val="18791353"/>
    <w:multiLevelType w:val="hybridMultilevel"/>
    <w:tmpl w:val="F384BD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054E60"/>
    <w:multiLevelType w:val="multilevel"/>
    <w:tmpl w:val="1B054E6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B967824"/>
    <w:multiLevelType w:val="hybridMultilevel"/>
    <w:tmpl w:val="7A105EBE"/>
    <w:lvl w:ilvl="0" w:tplc="5476CC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CC26520"/>
    <w:multiLevelType w:val="hybridMultilevel"/>
    <w:tmpl w:val="7A105EB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 w15:restartNumberingAfterBreak="0">
    <w:nsid w:val="1CEF3075"/>
    <w:multiLevelType w:val="hybridMultilevel"/>
    <w:tmpl w:val="7114A6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D092097"/>
    <w:multiLevelType w:val="hybridMultilevel"/>
    <w:tmpl w:val="B17A0EE4"/>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F274F2"/>
    <w:multiLevelType w:val="hybridMultilevel"/>
    <w:tmpl w:val="7EDA02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32873EC"/>
    <w:multiLevelType w:val="hybridMultilevel"/>
    <w:tmpl w:val="B17A0EE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5EC158D"/>
    <w:multiLevelType w:val="hybridMultilevel"/>
    <w:tmpl w:val="AD809676"/>
    <w:lvl w:ilvl="0" w:tplc="FFFFFFFF">
      <w:start w:val="1"/>
      <w:numFmt w:val="decimal"/>
      <w:lvlText w:val="%1."/>
      <w:lvlJc w:val="left"/>
      <w:pPr>
        <w:ind w:left="1619" w:hanging="360"/>
      </w:p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15:restartNumberingAfterBreak="0">
    <w:nsid w:val="26443ED7"/>
    <w:multiLevelType w:val="hybridMultilevel"/>
    <w:tmpl w:val="16A04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CA5490"/>
    <w:multiLevelType w:val="hybridMultilevel"/>
    <w:tmpl w:val="56F8BF5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7EC508B"/>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CDD65F8"/>
    <w:multiLevelType w:val="hybridMultilevel"/>
    <w:tmpl w:val="635C2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E4503F"/>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DB252D6"/>
    <w:multiLevelType w:val="hybridMultilevel"/>
    <w:tmpl w:val="2C68FDDE"/>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25" w15:restartNumberingAfterBreak="0">
    <w:nsid w:val="33F32BF2"/>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6" w15:restartNumberingAfterBreak="0">
    <w:nsid w:val="341D0737"/>
    <w:multiLevelType w:val="multilevel"/>
    <w:tmpl w:val="15F491EA"/>
    <w:lvl w:ilvl="0">
      <w:start w:val="2"/>
      <w:numFmt w:val="decimal"/>
      <w:lvlText w:val="%1"/>
      <w:lvlJc w:val="left"/>
      <w:pPr>
        <w:ind w:left="620" w:hanging="62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35042794"/>
    <w:multiLevelType w:val="hybridMultilevel"/>
    <w:tmpl w:val="AD809676"/>
    <w:lvl w:ilvl="0" w:tplc="FFFFFFFF">
      <w:start w:val="1"/>
      <w:numFmt w:val="decimal"/>
      <w:lvlText w:val="%1."/>
      <w:lvlJc w:val="left"/>
      <w:pPr>
        <w:ind w:left="1619" w:hanging="360"/>
      </w:p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8" w15:restartNumberingAfterBreak="0">
    <w:nsid w:val="36AD4E26"/>
    <w:multiLevelType w:val="hybridMultilevel"/>
    <w:tmpl w:val="7114A6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81A6BEC"/>
    <w:multiLevelType w:val="hybridMultilevel"/>
    <w:tmpl w:val="0F92C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1"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10B0B9C"/>
    <w:multiLevelType w:val="hybridMultilevel"/>
    <w:tmpl w:val="26725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772FFA"/>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3984EED"/>
    <w:multiLevelType w:val="hybridMultilevel"/>
    <w:tmpl w:val="D85608EE"/>
    <w:lvl w:ilvl="0" w:tplc="5476CC12">
      <w:start w:val="3"/>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48897AA2"/>
    <w:multiLevelType w:val="multilevel"/>
    <w:tmpl w:val="FCA60894"/>
    <w:lvl w:ilvl="0">
      <w:start w:val="2"/>
      <w:numFmt w:val="decimal"/>
      <w:lvlText w:val="%1"/>
      <w:lvlJc w:val="left"/>
      <w:pPr>
        <w:ind w:left="620" w:hanging="6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48F93AC5"/>
    <w:multiLevelType w:val="hybridMultilevel"/>
    <w:tmpl w:val="877032E6"/>
    <w:lvl w:ilvl="0" w:tplc="04090011">
      <w:start w:val="1"/>
      <w:numFmt w:val="decimal"/>
      <w:lvlText w:val="%1)"/>
      <w:lvlJc w:val="left"/>
      <w:pPr>
        <w:ind w:left="1025" w:hanging="360"/>
      </w:pPr>
      <w:rPr>
        <w:rFonts w:hint="default"/>
      </w:rPr>
    </w:lvl>
    <w:lvl w:ilvl="1" w:tplc="FFFFFFFF">
      <w:start w:val="1"/>
      <w:numFmt w:val="bullet"/>
      <w:lvlText w:val="o"/>
      <w:lvlJc w:val="left"/>
      <w:pPr>
        <w:ind w:left="1745" w:hanging="360"/>
      </w:pPr>
      <w:rPr>
        <w:rFonts w:ascii="Courier New" w:hAnsi="Courier New" w:cs="Courier New" w:hint="default"/>
      </w:rPr>
    </w:lvl>
    <w:lvl w:ilvl="2" w:tplc="FFFFFFFF" w:tentative="1">
      <w:start w:val="1"/>
      <w:numFmt w:val="bullet"/>
      <w:lvlText w:val=""/>
      <w:lvlJc w:val="left"/>
      <w:pPr>
        <w:ind w:left="2465" w:hanging="360"/>
      </w:pPr>
      <w:rPr>
        <w:rFonts w:ascii="Wingdings" w:hAnsi="Wingdings" w:hint="default"/>
      </w:rPr>
    </w:lvl>
    <w:lvl w:ilvl="3" w:tplc="FFFFFFFF" w:tentative="1">
      <w:start w:val="1"/>
      <w:numFmt w:val="bullet"/>
      <w:lvlText w:val=""/>
      <w:lvlJc w:val="left"/>
      <w:pPr>
        <w:ind w:left="3185" w:hanging="360"/>
      </w:pPr>
      <w:rPr>
        <w:rFonts w:ascii="Symbol" w:hAnsi="Symbol" w:hint="default"/>
      </w:rPr>
    </w:lvl>
    <w:lvl w:ilvl="4" w:tplc="FFFFFFFF" w:tentative="1">
      <w:start w:val="1"/>
      <w:numFmt w:val="bullet"/>
      <w:lvlText w:val="o"/>
      <w:lvlJc w:val="left"/>
      <w:pPr>
        <w:ind w:left="3905" w:hanging="360"/>
      </w:pPr>
      <w:rPr>
        <w:rFonts w:ascii="Courier New" w:hAnsi="Courier New" w:cs="Courier New" w:hint="default"/>
      </w:rPr>
    </w:lvl>
    <w:lvl w:ilvl="5" w:tplc="FFFFFFFF" w:tentative="1">
      <w:start w:val="1"/>
      <w:numFmt w:val="bullet"/>
      <w:lvlText w:val=""/>
      <w:lvlJc w:val="left"/>
      <w:pPr>
        <w:ind w:left="4625" w:hanging="360"/>
      </w:pPr>
      <w:rPr>
        <w:rFonts w:ascii="Wingdings" w:hAnsi="Wingdings" w:hint="default"/>
      </w:rPr>
    </w:lvl>
    <w:lvl w:ilvl="6" w:tplc="FFFFFFFF" w:tentative="1">
      <w:start w:val="1"/>
      <w:numFmt w:val="bullet"/>
      <w:lvlText w:val=""/>
      <w:lvlJc w:val="left"/>
      <w:pPr>
        <w:ind w:left="5345" w:hanging="360"/>
      </w:pPr>
      <w:rPr>
        <w:rFonts w:ascii="Symbol" w:hAnsi="Symbol" w:hint="default"/>
      </w:rPr>
    </w:lvl>
    <w:lvl w:ilvl="7" w:tplc="FFFFFFFF" w:tentative="1">
      <w:start w:val="1"/>
      <w:numFmt w:val="bullet"/>
      <w:lvlText w:val="o"/>
      <w:lvlJc w:val="left"/>
      <w:pPr>
        <w:ind w:left="6065" w:hanging="360"/>
      </w:pPr>
      <w:rPr>
        <w:rFonts w:ascii="Courier New" w:hAnsi="Courier New" w:cs="Courier New" w:hint="default"/>
      </w:rPr>
    </w:lvl>
    <w:lvl w:ilvl="8" w:tplc="FFFFFFFF" w:tentative="1">
      <w:start w:val="1"/>
      <w:numFmt w:val="bullet"/>
      <w:lvlText w:val=""/>
      <w:lvlJc w:val="left"/>
      <w:pPr>
        <w:ind w:left="6785" w:hanging="360"/>
      </w:pPr>
      <w:rPr>
        <w:rFonts w:ascii="Wingdings" w:hAnsi="Wingdings" w:hint="default"/>
      </w:r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DCE2499"/>
    <w:multiLevelType w:val="hybridMultilevel"/>
    <w:tmpl w:val="55D0A8A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F2D4328"/>
    <w:multiLevelType w:val="hybridMultilevel"/>
    <w:tmpl w:val="1116BB2C"/>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tentative="1">
      <w:start w:val="1"/>
      <w:numFmt w:val="bullet"/>
      <w:lvlText w:val=""/>
      <w:lvlJc w:val="left"/>
      <w:pPr>
        <w:ind w:left="2465" w:hanging="360"/>
      </w:pPr>
      <w:rPr>
        <w:rFonts w:ascii="Wingdings" w:hAnsi="Wingdings" w:hint="default"/>
      </w:rPr>
    </w:lvl>
    <w:lvl w:ilvl="3" w:tplc="04090001" w:tentative="1">
      <w:start w:val="1"/>
      <w:numFmt w:val="bullet"/>
      <w:lvlText w:val=""/>
      <w:lvlJc w:val="left"/>
      <w:pPr>
        <w:ind w:left="3185" w:hanging="360"/>
      </w:pPr>
      <w:rPr>
        <w:rFonts w:ascii="Symbol" w:hAnsi="Symbol" w:hint="default"/>
      </w:rPr>
    </w:lvl>
    <w:lvl w:ilvl="4" w:tplc="04090003" w:tentative="1">
      <w:start w:val="1"/>
      <w:numFmt w:val="bullet"/>
      <w:lvlText w:val="o"/>
      <w:lvlJc w:val="left"/>
      <w:pPr>
        <w:ind w:left="3905" w:hanging="360"/>
      </w:pPr>
      <w:rPr>
        <w:rFonts w:ascii="Courier New" w:hAnsi="Courier New" w:cs="Courier New"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3257E5C"/>
    <w:multiLevelType w:val="hybridMultilevel"/>
    <w:tmpl w:val="877032E6"/>
    <w:lvl w:ilvl="0" w:tplc="FFFFFFFF">
      <w:start w:val="1"/>
      <w:numFmt w:val="decimal"/>
      <w:lvlText w:val="%1)"/>
      <w:lvlJc w:val="left"/>
      <w:pPr>
        <w:ind w:left="1025" w:hanging="360"/>
      </w:pPr>
      <w:rPr>
        <w:rFonts w:hint="default"/>
      </w:rPr>
    </w:lvl>
    <w:lvl w:ilvl="1" w:tplc="FFFFFFFF">
      <w:start w:val="1"/>
      <w:numFmt w:val="bullet"/>
      <w:lvlText w:val="o"/>
      <w:lvlJc w:val="left"/>
      <w:pPr>
        <w:ind w:left="1745" w:hanging="360"/>
      </w:pPr>
      <w:rPr>
        <w:rFonts w:ascii="Courier New" w:hAnsi="Courier New" w:cs="Courier New" w:hint="default"/>
      </w:rPr>
    </w:lvl>
    <w:lvl w:ilvl="2" w:tplc="FFFFFFFF" w:tentative="1">
      <w:start w:val="1"/>
      <w:numFmt w:val="bullet"/>
      <w:lvlText w:val=""/>
      <w:lvlJc w:val="left"/>
      <w:pPr>
        <w:ind w:left="2465" w:hanging="360"/>
      </w:pPr>
      <w:rPr>
        <w:rFonts w:ascii="Wingdings" w:hAnsi="Wingdings" w:hint="default"/>
      </w:rPr>
    </w:lvl>
    <w:lvl w:ilvl="3" w:tplc="FFFFFFFF" w:tentative="1">
      <w:start w:val="1"/>
      <w:numFmt w:val="bullet"/>
      <w:lvlText w:val=""/>
      <w:lvlJc w:val="left"/>
      <w:pPr>
        <w:ind w:left="3185" w:hanging="360"/>
      </w:pPr>
      <w:rPr>
        <w:rFonts w:ascii="Symbol" w:hAnsi="Symbol" w:hint="default"/>
      </w:rPr>
    </w:lvl>
    <w:lvl w:ilvl="4" w:tplc="FFFFFFFF" w:tentative="1">
      <w:start w:val="1"/>
      <w:numFmt w:val="bullet"/>
      <w:lvlText w:val="o"/>
      <w:lvlJc w:val="left"/>
      <w:pPr>
        <w:ind w:left="3905" w:hanging="360"/>
      </w:pPr>
      <w:rPr>
        <w:rFonts w:ascii="Courier New" w:hAnsi="Courier New" w:cs="Courier New" w:hint="default"/>
      </w:rPr>
    </w:lvl>
    <w:lvl w:ilvl="5" w:tplc="FFFFFFFF" w:tentative="1">
      <w:start w:val="1"/>
      <w:numFmt w:val="bullet"/>
      <w:lvlText w:val=""/>
      <w:lvlJc w:val="left"/>
      <w:pPr>
        <w:ind w:left="4625" w:hanging="360"/>
      </w:pPr>
      <w:rPr>
        <w:rFonts w:ascii="Wingdings" w:hAnsi="Wingdings" w:hint="default"/>
      </w:rPr>
    </w:lvl>
    <w:lvl w:ilvl="6" w:tplc="FFFFFFFF" w:tentative="1">
      <w:start w:val="1"/>
      <w:numFmt w:val="bullet"/>
      <w:lvlText w:val=""/>
      <w:lvlJc w:val="left"/>
      <w:pPr>
        <w:ind w:left="5345" w:hanging="360"/>
      </w:pPr>
      <w:rPr>
        <w:rFonts w:ascii="Symbol" w:hAnsi="Symbol" w:hint="default"/>
      </w:rPr>
    </w:lvl>
    <w:lvl w:ilvl="7" w:tplc="FFFFFFFF" w:tentative="1">
      <w:start w:val="1"/>
      <w:numFmt w:val="bullet"/>
      <w:lvlText w:val="o"/>
      <w:lvlJc w:val="left"/>
      <w:pPr>
        <w:ind w:left="6065" w:hanging="360"/>
      </w:pPr>
      <w:rPr>
        <w:rFonts w:ascii="Courier New" w:hAnsi="Courier New" w:cs="Courier New" w:hint="default"/>
      </w:rPr>
    </w:lvl>
    <w:lvl w:ilvl="8" w:tplc="FFFFFFFF" w:tentative="1">
      <w:start w:val="1"/>
      <w:numFmt w:val="bullet"/>
      <w:lvlText w:val=""/>
      <w:lvlJc w:val="left"/>
      <w:pPr>
        <w:ind w:left="6785" w:hanging="360"/>
      </w:pPr>
      <w:rPr>
        <w:rFonts w:ascii="Wingdings" w:hAnsi="Wingdings" w:hint="default"/>
      </w:rPr>
    </w:lvl>
  </w:abstractNum>
  <w:abstractNum w:abstractNumId="43" w15:restartNumberingAfterBreak="0">
    <w:nsid w:val="566953FA"/>
    <w:multiLevelType w:val="multilevel"/>
    <w:tmpl w:val="E49277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67647AC"/>
    <w:multiLevelType w:val="hybridMultilevel"/>
    <w:tmpl w:val="8624A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6873389"/>
    <w:multiLevelType w:val="hybridMultilevel"/>
    <w:tmpl w:val="98DA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5E61BD"/>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B465D2F"/>
    <w:multiLevelType w:val="hybridMultilevel"/>
    <w:tmpl w:val="B17A0EE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EF069DC"/>
    <w:multiLevelType w:val="hybridMultilevel"/>
    <w:tmpl w:val="488204C0"/>
    <w:lvl w:ilvl="0" w:tplc="FFFFFFFF">
      <w:start w:val="1"/>
      <w:numFmt w:val="decimal"/>
      <w:lvlText w:val="%1)"/>
      <w:lvlJc w:val="left"/>
      <w:pPr>
        <w:ind w:left="609" w:hanging="360"/>
      </w:pPr>
    </w:lvl>
    <w:lvl w:ilvl="1" w:tplc="FFFFFFFF" w:tentative="1">
      <w:start w:val="1"/>
      <w:numFmt w:val="lowerLetter"/>
      <w:lvlText w:val="%2."/>
      <w:lvlJc w:val="left"/>
      <w:pPr>
        <w:ind w:left="1329" w:hanging="360"/>
      </w:pPr>
    </w:lvl>
    <w:lvl w:ilvl="2" w:tplc="FFFFFFFF" w:tentative="1">
      <w:start w:val="1"/>
      <w:numFmt w:val="lowerRoman"/>
      <w:lvlText w:val="%3."/>
      <w:lvlJc w:val="right"/>
      <w:pPr>
        <w:ind w:left="2049" w:hanging="180"/>
      </w:pPr>
    </w:lvl>
    <w:lvl w:ilvl="3" w:tplc="FFFFFFFF" w:tentative="1">
      <w:start w:val="1"/>
      <w:numFmt w:val="decimal"/>
      <w:lvlText w:val="%4."/>
      <w:lvlJc w:val="left"/>
      <w:pPr>
        <w:ind w:left="2769" w:hanging="360"/>
      </w:pPr>
    </w:lvl>
    <w:lvl w:ilvl="4" w:tplc="FFFFFFFF" w:tentative="1">
      <w:start w:val="1"/>
      <w:numFmt w:val="lowerLetter"/>
      <w:lvlText w:val="%5."/>
      <w:lvlJc w:val="left"/>
      <w:pPr>
        <w:ind w:left="3489" w:hanging="360"/>
      </w:pPr>
    </w:lvl>
    <w:lvl w:ilvl="5" w:tplc="FFFFFFFF" w:tentative="1">
      <w:start w:val="1"/>
      <w:numFmt w:val="lowerRoman"/>
      <w:lvlText w:val="%6."/>
      <w:lvlJc w:val="right"/>
      <w:pPr>
        <w:ind w:left="4209" w:hanging="180"/>
      </w:pPr>
    </w:lvl>
    <w:lvl w:ilvl="6" w:tplc="FFFFFFFF" w:tentative="1">
      <w:start w:val="1"/>
      <w:numFmt w:val="decimal"/>
      <w:lvlText w:val="%7."/>
      <w:lvlJc w:val="left"/>
      <w:pPr>
        <w:ind w:left="4929" w:hanging="360"/>
      </w:pPr>
    </w:lvl>
    <w:lvl w:ilvl="7" w:tplc="FFFFFFFF" w:tentative="1">
      <w:start w:val="1"/>
      <w:numFmt w:val="lowerLetter"/>
      <w:lvlText w:val="%8."/>
      <w:lvlJc w:val="left"/>
      <w:pPr>
        <w:ind w:left="5649" w:hanging="360"/>
      </w:pPr>
    </w:lvl>
    <w:lvl w:ilvl="8" w:tplc="FFFFFFFF" w:tentative="1">
      <w:start w:val="1"/>
      <w:numFmt w:val="lowerRoman"/>
      <w:lvlText w:val="%9."/>
      <w:lvlJc w:val="right"/>
      <w:pPr>
        <w:ind w:left="6369" w:hanging="180"/>
      </w:pPr>
    </w:lvl>
  </w:abstractNum>
  <w:abstractNum w:abstractNumId="51" w15:restartNumberingAfterBreak="0">
    <w:nsid w:val="629233EE"/>
    <w:multiLevelType w:val="hybridMultilevel"/>
    <w:tmpl w:val="56F8BF5E"/>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65901C14"/>
    <w:multiLevelType w:val="hybridMultilevel"/>
    <w:tmpl w:val="B17A0EE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66C17BD"/>
    <w:multiLevelType w:val="hybridMultilevel"/>
    <w:tmpl w:val="7A105EB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4" w15:restartNumberingAfterBreak="0">
    <w:nsid w:val="688747B5"/>
    <w:multiLevelType w:val="hybridMultilevel"/>
    <w:tmpl w:val="D756A05E"/>
    <w:lvl w:ilvl="0" w:tplc="04090001">
      <w:start w:val="1"/>
      <w:numFmt w:val="bullet"/>
      <w:lvlText w:val=""/>
      <w:lvlJc w:val="left"/>
      <w:pPr>
        <w:ind w:left="1023" w:hanging="360"/>
      </w:pPr>
      <w:rPr>
        <w:rFonts w:ascii="Symbol" w:hAnsi="Symbol" w:hint="default"/>
      </w:rPr>
    </w:lvl>
    <w:lvl w:ilvl="1" w:tplc="04090003">
      <w:start w:val="1"/>
      <w:numFmt w:val="bullet"/>
      <w:lvlText w:val="o"/>
      <w:lvlJc w:val="left"/>
      <w:pPr>
        <w:ind w:left="1743" w:hanging="360"/>
      </w:pPr>
      <w:rPr>
        <w:rFonts w:ascii="Courier New" w:hAnsi="Courier New" w:cs="Courier New" w:hint="default"/>
      </w:rPr>
    </w:lvl>
    <w:lvl w:ilvl="2" w:tplc="04090005" w:tentative="1">
      <w:start w:val="1"/>
      <w:numFmt w:val="bullet"/>
      <w:lvlText w:val=""/>
      <w:lvlJc w:val="left"/>
      <w:pPr>
        <w:ind w:left="2463" w:hanging="360"/>
      </w:pPr>
      <w:rPr>
        <w:rFonts w:ascii="Wingdings" w:hAnsi="Wingdings" w:hint="default"/>
      </w:rPr>
    </w:lvl>
    <w:lvl w:ilvl="3" w:tplc="04090001" w:tentative="1">
      <w:start w:val="1"/>
      <w:numFmt w:val="bullet"/>
      <w:lvlText w:val=""/>
      <w:lvlJc w:val="left"/>
      <w:pPr>
        <w:ind w:left="3183" w:hanging="360"/>
      </w:pPr>
      <w:rPr>
        <w:rFonts w:ascii="Symbol" w:hAnsi="Symbol" w:hint="default"/>
      </w:rPr>
    </w:lvl>
    <w:lvl w:ilvl="4" w:tplc="04090003" w:tentative="1">
      <w:start w:val="1"/>
      <w:numFmt w:val="bullet"/>
      <w:lvlText w:val="o"/>
      <w:lvlJc w:val="left"/>
      <w:pPr>
        <w:ind w:left="3903" w:hanging="360"/>
      </w:pPr>
      <w:rPr>
        <w:rFonts w:ascii="Courier New" w:hAnsi="Courier New" w:cs="Courier New" w:hint="default"/>
      </w:rPr>
    </w:lvl>
    <w:lvl w:ilvl="5" w:tplc="04090005" w:tentative="1">
      <w:start w:val="1"/>
      <w:numFmt w:val="bullet"/>
      <w:lvlText w:val=""/>
      <w:lvlJc w:val="left"/>
      <w:pPr>
        <w:ind w:left="4623" w:hanging="360"/>
      </w:pPr>
      <w:rPr>
        <w:rFonts w:ascii="Wingdings" w:hAnsi="Wingdings" w:hint="default"/>
      </w:rPr>
    </w:lvl>
    <w:lvl w:ilvl="6" w:tplc="04090001" w:tentative="1">
      <w:start w:val="1"/>
      <w:numFmt w:val="bullet"/>
      <w:lvlText w:val=""/>
      <w:lvlJc w:val="left"/>
      <w:pPr>
        <w:ind w:left="5343" w:hanging="360"/>
      </w:pPr>
      <w:rPr>
        <w:rFonts w:ascii="Symbol" w:hAnsi="Symbol" w:hint="default"/>
      </w:rPr>
    </w:lvl>
    <w:lvl w:ilvl="7" w:tplc="04090003" w:tentative="1">
      <w:start w:val="1"/>
      <w:numFmt w:val="bullet"/>
      <w:lvlText w:val="o"/>
      <w:lvlJc w:val="left"/>
      <w:pPr>
        <w:ind w:left="6063" w:hanging="360"/>
      </w:pPr>
      <w:rPr>
        <w:rFonts w:ascii="Courier New" w:hAnsi="Courier New" w:cs="Courier New" w:hint="default"/>
      </w:rPr>
    </w:lvl>
    <w:lvl w:ilvl="8" w:tplc="04090005" w:tentative="1">
      <w:start w:val="1"/>
      <w:numFmt w:val="bullet"/>
      <w:lvlText w:val=""/>
      <w:lvlJc w:val="left"/>
      <w:pPr>
        <w:ind w:left="6783" w:hanging="360"/>
      </w:pPr>
      <w:rPr>
        <w:rFonts w:ascii="Wingdings" w:hAnsi="Wingdings" w:hint="default"/>
      </w:rPr>
    </w:lvl>
  </w:abstractNum>
  <w:abstractNum w:abstractNumId="55"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8E906C1"/>
    <w:multiLevelType w:val="multilevel"/>
    <w:tmpl w:val="89ECCE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E26710F"/>
    <w:multiLevelType w:val="hybridMultilevel"/>
    <w:tmpl w:val="763EA34E"/>
    <w:lvl w:ilvl="0" w:tplc="5476CC12">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1CE4314"/>
    <w:multiLevelType w:val="hybridMultilevel"/>
    <w:tmpl w:val="B17A0EE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413523E"/>
    <w:multiLevelType w:val="hybridMultilevel"/>
    <w:tmpl w:val="9C248F36"/>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741F28B0"/>
    <w:multiLevelType w:val="hybridMultilevel"/>
    <w:tmpl w:val="26B8C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4801BE3"/>
    <w:multiLevelType w:val="multilevel"/>
    <w:tmpl w:val="F462F9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6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8C6122"/>
    <w:multiLevelType w:val="hybridMultilevel"/>
    <w:tmpl w:val="AD809676"/>
    <w:lvl w:ilvl="0" w:tplc="FFFFFFFF">
      <w:start w:val="1"/>
      <w:numFmt w:val="decimal"/>
      <w:lvlText w:val="%1."/>
      <w:lvlJc w:val="left"/>
      <w:pPr>
        <w:ind w:left="1619" w:hanging="360"/>
      </w:p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6" w15:restartNumberingAfterBreak="0">
    <w:nsid w:val="7D9C252A"/>
    <w:multiLevelType w:val="hybridMultilevel"/>
    <w:tmpl w:val="DDFC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DE75D53"/>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7E3579D0"/>
    <w:multiLevelType w:val="hybridMultilevel"/>
    <w:tmpl w:val="F4EA6620"/>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743" w:hanging="360"/>
      </w:pPr>
      <w:rPr>
        <w:rFonts w:ascii="Courier New" w:hAnsi="Courier New" w:cs="Courier New" w:hint="default"/>
      </w:rPr>
    </w:lvl>
    <w:lvl w:ilvl="2" w:tplc="FFFFFFFF" w:tentative="1">
      <w:start w:val="1"/>
      <w:numFmt w:val="bullet"/>
      <w:lvlText w:val=""/>
      <w:lvlJc w:val="left"/>
      <w:pPr>
        <w:ind w:left="2463" w:hanging="360"/>
      </w:pPr>
      <w:rPr>
        <w:rFonts w:ascii="Wingdings" w:hAnsi="Wingdings" w:hint="default"/>
      </w:rPr>
    </w:lvl>
    <w:lvl w:ilvl="3" w:tplc="FFFFFFFF" w:tentative="1">
      <w:start w:val="1"/>
      <w:numFmt w:val="bullet"/>
      <w:lvlText w:val=""/>
      <w:lvlJc w:val="left"/>
      <w:pPr>
        <w:ind w:left="3183" w:hanging="360"/>
      </w:pPr>
      <w:rPr>
        <w:rFonts w:ascii="Symbol" w:hAnsi="Symbol" w:hint="default"/>
      </w:rPr>
    </w:lvl>
    <w:lvl w:ilvl="4" w:tplc="FFFFFFFF" w:tentative="1">
      <w:start w:val="1"/>
      <w:numFmt w:val="bullet"/>
      <w:lvlText w:val="o"/>
      <w:lvlJc w:val="left"/>
      <w:pPr>
        <w:ind w:left="3903" w:hanging="360"/>
      </w:pPr>
      <w:rPr>
        <w:rFonts w:ascii="Courier New" w:hAnsi="Courier New" w:cs="Courier New" w:hint="default"/>
      </w:rPr>
    </w:lvl>
    <w:lvl w:ilvl="5" w:tplc="FFFFFFFF" w:tentative="1">
      <w:start w:val="1"/>
      <w:numFmt w:val="bullet"/>
      <w:lvlText w:val=""/>
      <w:lvlJc w:val="left"/>
      <w:pPr>
        <w:ind w:left="4623" w:hanging="360"/>
      </w:pPr>
      <w:rPr>
        <w:rFonts w:ascii="Wingdings" w:hAnsi="Wingdings" w:hint="default"/>
      </w:rPr>
    </w:lvl>
    <w:lvl w:ilvl="6" w:tplc="FFFFFFFF" w:tentative="1">
      <w:start w:val="1"/>
      <w:numFmt w:val="bullet"/>
      <w:lvlText w:val=""/>
      <w:lvlJc w:val="left"/>
      <w:pPr>
        <w:ind w:left="5343" w:hanging="360"/>
      </w:pPr>
      <w:rPr>
        <w:rFonts w:ascii="Symbol" w:hAnsi="Symbol" w:hint="default"/>
      </w:rPr>
    </w:lvl>
    <w:lvl w:ilvl="7" w:tplc="FFFFFFFF" w:tentative="1">
      <w:start w:val="1"/>
      <w:numFmt w:val="bullet"/>
      <w:lvlText w:val="o"/>
      <w:lvlJc w:val="left"/>
      <w:pPr>
        <w:ind w:left="6063" w:hanging="360"/>
      </w:pPr>
      <w:rPr>
        <w:rFonts w:ascii="Courier New" w:hAnsi="Courier New" w:cs="Courier New" w:hint="default"/>
      </w:rPr>
    </w:lvl>
    <w:lvl w:ilvl="8" w:tplc="FFFFFFFF" w:tentative="1">
      <w:start w:val="1"/>
      <w:numFmt w:val="bullet"/>
      <w:lvlText w:val=""/>
      <w:lvlJc w:val="left"/>
      <w:pPr>
        <w:ind w:left="6783" w:hanging="360"/>
      </w:pPr>
      <w:rPr>
        <w:rFonts w:ascii="Wingdings" w:hAnsi="Wingdings" w:hint="default"/>
      </w:rPr>
    </w:lvl>
  </w:abstractNum>
  <w:num w:numId="1" w16cid:durableId="2007131579">
    <w:abstractNumId w:val="64"/>
  </w:num>
  <w:num w:numId="2" w16cid:durableId="2123449102">
    <w:abstractNumId w:val="38"/>
  </w:num>
  <w:num w:numId="3" w16cid:durableId="868225439">
    <w:abstractNumId w:val="58"/>
  </w:num>
  <w:num w:numId="4" w16cid:durableId="1147404626">
    <w:abstractNumId w:val="0"/>
  </w:num>
  <w:num w:numId="5" w16cid:durableId="1617247771">
    <w:abstractNumId w:val="30"/>
  </w:num>
  <w:num w:numId="6" w16cid:durableId="1667317774">
    <w:abstractNumId w:val="31"/>
  </w:num>
  <w:num w:numId="7" w16cid:durableId="187061277">
    <w:abstractNumId w:val="16"/>
  </w:num>
  <w:num w:numId="8" w16cid:durableId="1061713598">
    <w:abstractNumId w:val="41"/>
  </w:num>
  <w:num w:numId="9" w16cid:durableId="331880263">
    <w:abstractNumId w:val="47"/>
  </w:num>
  <w:num w:numId="10" w16cid:durableId="1774669208">
    <w:abstractNumId w:val="60"/>
  </w:num>
  <w:num w:numId="11" w16cid:durableId="888296183">
    <w:abstractNumId w:val="9"/>
  </w:num>
  <w:num w:numId="12" w16cid:durableId="1191142073">
    <w:abstractNumId w:val="24"/>
  </w:num>
  <w:num w:numId="13" w16cid:durableId="1660890628">
    <w:abstractNumId w:val="4"/>
  </w:num>
  <w:num w:numId="14" w16cid:durableId="426193423">
    <w:abstractNumId w:val="15"/>
  </w:num>
  <w:num w:numId="15" w16cid:durableId="761292235">
    <w:abstractNumId w:val="13"/>
  </w:num>
  <w:num w:numId="16" w16cid:durableId="1390498256">
    <w:abstractNumId w:val="62"/>
  </w:num>
  <w:num w:numId="17" w16cid:durableId="1760566923">
    <w:abstractNumId w:val="43"/>
  </w:num>
  <w:num w:numId="18" w16cid:durableId="932784359">
    <w:abstractNumId w:val="56"/>
  </w:num>
  <w:num w:numId="19" w16cid:durableId="1182402671">
    <w:abstractNumId w:val="33"/>
  </w:num>
  <w:num w:numId="20" w16cid:durableId="1949581898">
    <w:abstractNumId w:val="67"/>
  </w:num>
  <w:num w:numId="21" w16cid:durableId="1407338127">
    <w:abstractNumId w:val="28"/>
  </w:num>
  <w:num w:numId="22" w16cid:durableId="922952339">
    <w:abstractNumId w:val="21"/>
  </w:num>
  <w:num w:numId="23" w16cid:durableId="231544467">
    <w:abstractNumId w:val="63"/>
  </w:num>
  <w:num w:numId="24" w16cid:durableId="490676300">
    <w:abstractNumId w:val="5"/>
  </w:num>
  <w:num w:numId="25" w16cid:durableId="1862544900">
    <w:abstractNumId w:val="10"/>
  </w:num>
  <w:num w:numId="26" w16cid:durableId="422531752">
    <w:abstractNumId w:val="29"/>
  </w:num>
  <w:num w:numId="27" w16cid:durableId="1335062095">
    <w:abstractNumId w:val="46"/>
  </w:num>
  <w:num w:numId="28" w16cid:durableId="2108572591">
    <w:abstractNumId w:val="50"/>
  </w:num>
  <w:num w:numId="29" w16cid:durableId="606933413">
    <w:abstractNumId w:val="11"/>
  </w:num>
  <w:num w:numId="30" w16cid:durableId="1238900763">
    <w:abstractNumId w:val="12"/>
  </w:num>
  <w:num w:numId="31" w16cid:durableId="1834055856">
    <w:abstractNumId w:val="57"/>
  </w:num>
  <w:num w:numId="32" w16cid:durableId="541721026">
    <w:abstractNumId w:val="14"/>
  </w:num>
  <w:num w:numId="33" w16cid:durableId="559100432">
    <w:abstractNumId w:val="59"/>
  </w:num>
  <w:num w:numId="34" w16cid:durableId="1504928409">
    <w:abstractNumId w:val="40"/>
  </w:num>
  <w:num w:numId="35" w16cid:durableId="1146320953">
    <w:abstractNumId w:val="54"/>
  </w:num>
  <w:num w:numId="36" w16cid:durableId="1786536829">
    <w:abstractNumId w:val="68"/>
  </w:num>
  <w:num w:numId="37" w16cid:durableId="1684933954">
    <w:abstractNumId w:val="37"/>
  </w:num>
  <w:num w:numId="38" w16cid:durableId="1846894948">
    <w:abstractNumId w:val="53"/>
  </w:num>
  <w:num w:numId="39" w16cid:durableId="748234036">
    <w:abstractNumId w:val="34"/>
  </w:num>
  <w:num w:numId="40" w16cid:durableId="1844858336">
    <w:abstractNumId w:val="1"/>
  </w:num>
  <w:num w:numId="41" w16cid:durableId="559901770">
    <w:abstractNumId w:val="48"/>
  </w:num>
  <w:num w:numId="42" w16cid:durableId="1265655451">
    <w:abstractNumId w:val="8"/>
  </w:num>
  <w:num w:numId="43" w16cid:durableId="1453862477">
    <w:abstractNumId w:val="42"/>
  </w:num>
  <w:num w:numId="44" w16cid:durableId="1105808103">
    <w:abstractNumId w:val="2"/>
  </w:num>
  <w:num w:numId="45" w16cid:durableId="2131393897">
    <w:abstractNumId w:val="3"/>
  </w:num>
  <w:num w:numId="46" w16cid:durableId="1186137034">
    <w:abstractNumId w:val="6"/>
  </w:num>
  <w:num w:numId="47" w16cid:durableId="352462699">
    <w:abstractNumId w:val="66"/>
  </w:num>
  <w:num w:numId="48" w16cid:durableId="407843820">
    <w:abstractNumId w:val="7"/>
  </w:num>
  <w:num w:numId="49" w16cid:durableId="483157753">
    <w:abstractNumId w:val="27"/>
  </w:num>
  <w:num w:numId="50" w16cid:durableId="1342049339">
    <w:abstractNumId w:val="49"/>
  </w:num>
  <w:num w:numId="51" w16cid:durableId="1441103468">
    <w:abstractNumId w:val="35"/>
  </w:num>
  <w:num w:numId="52" w16cid:durableId="172695252">
    <w:abstractNumId w:val="61"/>
  </w:num>
  <w:num w:numId="53" w16cid:durableId="1787843383">
    <w:abstractNumId w:val="51"/>
  </w:num>
  <w:num w:numId="54" w16cid:durableId="1373842220">
    <w:abstractNumId w:val="20"/>
  </w:num>
  <w:num w:numId="55" w16cid:durableId="1238789642">
    <w:abstractNumId w:val="45"/>
  </w:num>
  <w:num w:numId="56" w16cid:durableId="1913352969">
    <w:abstractNumId w:val="18"/>
  </w:num>
  <w:num w:numId="57" w16cid:durableId="820541845">
    <w:abstractNumId w:val="65"/>
  </w:num>
  <w:num w:numId="58" w16cid:durableId="1944653106">
    <w:abstractNumId w:val="44"/>
  </w:num>
  <w:num w:numId="59" w16cid:durableId="1396899950">
    <w:abstractNumId w:val="19"/>
  </w:num>
  <w:num w:numId="60" w16cid:durableId="1848518765">
    <w:abstractNumId w:val="17"/>
  </w:num>
  <w:num w:numId="61" w16cid:durableId="1930768454">
    <w:abstractNumId w:val="52"/>
  </w:num>
  <w:num w:numId="62" w16cid:durableId="1634866518">
    <w:abstractNumId w:val="25"/>
  </w:num>
  <w:num w:numId="63" w16cid:durableId="457454962">
    <w:abstractNumId w:val="26"/>
  </w:num>
  <w:num w:numId="64" w16cid:durableId="220093567">
    <w:abstractNumId w:val="55"/>
  </w:num>
  <w:num w:numId="65" w16cid:durableId="803423798">
    <w:abstractNumId w:val="32"/>
  </w:num>
  <w:num w:numId="66" w16cid:durableId="975335689">
    <w:abstractNumId w:val="36"/>
  </w:num>
  <w:num w:numId="67" w16cid:durableId="288097097">
    <w:abstractNumId w:val="22"/>
  </w:num>
  <w:num w:numId="68" w16cid:durableId="1476412893">
    <w:abstractNumId w:val="23"/>
  </w:num>
  <w:num w:numId="69" w16cid:durableId="2051760288">
    <w:abstractNumId w:val="3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374"/>
    <w:rsid w:val="00000995"/>
    <w:rsid w:val="00000C19"/>
    <w:rsid w:val="00000D4F"/>
    <w:rsid w:val="00001046"/>
    <w:rsid w:val="000011FA"/>
    <w:rsid w:val="00001243"/>
    <w:rsid w:val="0000127D"/>
    <w:rsid w:val="000018CF"/>
    <w:rsid w:val="00001C5F"/>
    <w:rsid w:val="00001CCD"/>
    <w:rsid w:val="000023C8"/>
    <w:rsid w:val="000028FB"/>
    <w:rsid w:val="00002ADE"/>
    <w:rsid w:val="00002E32"/>
    <w:rsid w:val="00003233"/>
    <w:rsid w:val="0000333A"/>
    <w:rsid w:val="00003BB6"/>
    <w:rsid w:val="00003E78"/>
    <w:rsid w:val="000040C8"/>
    <w:rsid w:val="0000440C"/>
    <w:rsid w:val="00004438"/>
    <w:rsid w:val="00004470"/>
    <w:rsid w:val="000044CC"/>
    <w:rsid w:val="00004742"/>
    <w:rsid w:val="00004A07"/>
    <w:rsid w:val="00004AFF"/>
    <w:rsid w:val="00004C9C"/>
    <w:rsid w:val="00005370"/>
    <w:rsid w:val="000053F3"/>
    <w:rsid w:val="00005543"/>
    <w:rsid w:val="00005722"/>
    <w:rsid w:val="00005A71"/>
    <w:rsid w:val="00005B8D"/>
    <w:rsid w:val="00006D4D"/>
    <w:rsid w:val="00007181"/>
    <w:rsid w:val="000073EA"/>
    <w:rsid w:val="0000779B"/>
    <w:rsid w:val="00007810"/>
    <w:rsid w:val="0000783D"/>
    <w:rsid w:val="000079E8"/>
    <w:rsid w:val="00007C7C"/>
    <w:rsid w:val="00007ED6"/>
    <w:rsid w:val="00007F08"/>
    <w:rsid w:val="0001013F"/>
    <w:rsid w:val="00010236"/>
    <w:rsid w:val="00010504"/>
    <w:rsid w:val="0001053D"/>
    <w:rsid w:val="00010852"/>
    <w:rsid w:val="00010D6B"/>
    <w:rsid w:val="00010DCE"/>
    <w:rsid w:val="00010F7A"/>
    <w:rsid w:val="00011192"/>
    <w:rsid w:val="0001132E"/>
    <w:rsid w:val="00011393"/>
    <w:rsid w:val="00011484"/>
    <w:rsid w:val="0001154A"/>
    <w:rsid w:val="000115FF"/>
    <w:rsid w:val="00011604"/>
    <w:rsid w:val="0001168A"/>
    <w:rsid w:val="000116EA"/>
    <w:rsid w:val="00011E45"/>
    <w:rsid w:val="00011FF5"/>
    <w:rsid w:val="00012180"/>
    <w:rsid w:val="00012390"/>
    <w:rsid w:val="00012449"/>
    <w:rsid w:val="00012946"/>
    <w:rsid w:val="0001297F"/>
    <w:rsid w:val="00012DB5"/>
    <w:rsid w:val="00012E8B"/>
    <w:rsid w:val="00012F8D"/>
    <w:rsid w:val="00012FBB"/>
    <w:rsid w:val="0001307F"/>
    <w:rsid w:val="00013394"/>
    <w:rsid w:val="00013402"/>
    <w:rsid w:val="00013770"/>
    <w:rsid w:val="0001387B"/>
    <w:rsid w:val="0001399F"/>
    <w:rsid w:val="000139B2"/>
    <w:rsid w:val="00013AA5"/>
    <w:rsid w:val="00013ACA"/>
    <w:rsid w:val="00013E96"/>
    <w:rsid w:val="00013EB3"/>
    <w:rsid w:val="00013FB5"/>
    <w:rsid w:val="000141A6"/>
    <w:rsid w:val="00014727"/>
    <w:rsid w:val="00014825"/>
    <w:rsid w:val="0001490C"/>
    <w:rsid w:val="00014990"/>
    <w:rsid w:val="00014C21"/>
    <w:rsid w:val="00014D6B"/>
    <w:rsid w:val="00014E4C"/>
    <w:rsid w:val="00014E65"/>
    <w:rsid w:val="000150A3"/>
    <w:rsid w:val="000154CF"/>
    <w:rsid w:val="0001552F"/>
    <w:rsid w:val="0001563A"/>
    <w:rsid w:val="00015775"/>
    <w:rsid w:val="00015810"/>
    <w:rsid w:val="000158E6"/>
    <w:rsid w:val="00015A7E"/>
    <w:rsid w:val="00015AF3"/>
    <w:rsid w:val="00015B6F"/>
    <w:rsid w:val="00015E88"/>
    <w:rsid w:val="00015FB6"/>
    <w:rsid w:val="0001600F"/>
    <w:rsid w:val="00016039"/>
    <w:rsid w:val="0001647C"/>
    <w:rsid w:val="000164EA"/>
    <w:rsid w:val="00016E9A"/>
    <w:rsid w:val="00017125"/>
    <w:rsid w:val="00017270"/>
    <w:rsid w:val="0001733B"/>
    <w:rsid w:val="00017947"/>
    <w:rsid w:val="00017A9B"/>
    <w:rsid w:val="000202DE"/>
    <w:rsid w:val="000204B5"/>
    <w:rsid w:val="0002068F"/>
    <w:rsid w:val="000208C4"/>
    <w:rsid w:val="000209DC"/>
    <w:rsid w:val="00021721"/>
    <w:rsid w:val="000225C2"/>
    <w:rsid w:val="00022769"/>
    <w:rsid w:val="0002281A"/>
    <w:rsid w:val="00022821"/>
    <w:rsid w:val="00022B1F"/>
    <w:rsid w:val="00022BF8"/>
    <w:rsid w:val="00022CAC"/>
    <w:rsid w:val="00022CC0"/>
    <w:rsid w:val="00022D80"/>
    <w:rsid w:val="00022DDE"/>
    <w:rsid w:val="00022F85"/>
    <w:rsid w:val="000234FC"/>
    <w:rsid w:val="00023561"/>
    <w:rsid w:val="000238EF"/>
    <w:rsid w:val="000239E1"/>
    <w:rsid w:val="000246FC"/>
    <w:rsid w:val="00024B29"/>
    <w:rsid w:val="00024BA4"/>
    <w:rsid w:val="00024F63"/>
    <w:rsid w:val="00025396"/>
    <w:rsid w:val="000254FC"/>
    <w:rsid w:val="00025788"/>
    <w:rsid w:val="000258CA"/>
    <w:rsid w:val="000259E0"/>
    <w:rsid w:val="00025E1D"/>
    <w:rsid w:val="00025EA8"/>
    <w:rsid w:val="00026668"/>
    <w:rsid w:val="000266FB"/>
    <w:rsid w:val="0002672F"/>
    <w:rsid w:val="000267CF"/>
    <w:rsid w:val="00026821"/>
    <w:rsid w:val="000269D8"/>
    <w:rsid w:val="00026AC2"/>
    <w:rsid w:val="00026CD5"/>
    <w:rsid w:val="000271D7"/>
    <w:rsid w:val="00027321"/>
    <w:rsid w:val="00027671"/>
    <w:rsid w:val="00027BCF"/>
    <w:rsid w:val="0003006F"/>
    <w:rsid w:val="0003008C"/>
    <w:rsid w:val="00030719"/>
    <w:rsid w:val="00030D6C"/>
    <w:rsid w:val="00031410"/>
    <w:rsid w:val="000315DB"/>
    <w:rsid w:val="00031A62"/>
    <w:rsid w:val="00031B16"/>
    <w:rsid w:val="000323BE"/>
    <w:rsid w:val="000323D3"/>
    <w:rsid w:val="000326A4"/>
    <w:rsid w:val="00032B63"/>
    <w:rsid w:val="00032C29"/>
    <w:rsid w:val="0003309B"/>
    <w:rsid w:val="00033473"/>
    <w:rsid w:val="000335C0"/>
    <w:rsid w:val="000337A4"/>
    <w:rsid w:val="00033A6E"/>
    <w:rsid w:val="00033A99"/>
    <w:rsid w:val="0003418C"/>
    <w:rsid w:val="00034425"/>
    <w:rsid w:val="000345ED"/>
    <w:rsid w:val="000346DB"/>
    <w:rsid w:val="0003546D"/>
    <w:rsid w:val="000354B7"/>
    <w:rsid w:val="00035BD4"/>
    <w:rsid w:val="00036448"/>
    <w:rsid w:val="000372CA"/>
    <w:rsid w:val="00037533"/>
    <w:rsid w:val="0003776B"/>
    <w:rsid w:val="000378BD"/>
    <w:rsid w:val="00037B61"/>
    <w:rsid w:val="00037D2C"/>
    <w:rsid w:val="00037DEE"/>
    <w:rsid w:val="00037ED7"/>
    <w:rsid w:val="000400F4"/>
    <w:rsid w:val="0004031A"/>
    <w:rsid w:val="00040542"/>
    <w:rsid w:val="00040582"/>
    <w:rsid w:val="0004094C"/>
    <w:rsid w:val="00040A33"/>
    <w:rsid w:val="00040C4E"/>
    <w:rsid w:val="00040DF8"/>
    <w:rsid w:val="00041074"/>
    <w:rsid w:val="0004126F"/>
    <w:rsid w:val="0004132C"/>
    <w:rsid w:val="00041726"/>
    <w:rsid w:val="00042A42"/>
    <w:rsid w:val="00042BA3"/>
    <w:rsid w:val="00042D42"/>
    <w:rsid w:val="00042DA9"/>
    <w:rsid w:val="00042E99"/>
    <w:rsid w:val="00043174"/>
    <w:rsid w:val="0004331F"/>
    <w:rsid w:val="00043E35"/>
    <w:rsid w:val="00044267"/>
    <w:rsid w:val="0004454C"/>
    <w:rsid w:val="00044661"/>
    <w:rsid w:val="0004471E"/>
    <w:rsid w:val="000447BB"/>
    <w:rsid w:val="00044ACD"/>
    <w:rsid w:val="00044D1C"/>
    <w:rsid w:val="00044E5F"/>
    <w:rsid w:val="0004500A"/>
    <w:rsid w:val="000452E1"/>
    <w:rsid w:val="0004532E"/>
    <w:rsid w:val="000459DB"/>
    <w:rsid w:val="00045A37"/>
    <w:rsid w:val="00045B5E"/>
    <w:rsid w:val="00045C88"/>
    <w:rsid w:val="00045D7F"/>
    <w:rsid w:val="000461C7"/>
    <w:rsid w:val="0004624B"/>
    <w:rsid w:val="00046BFB"/>
    <w:rsid w:val="00046CBB"/>
    <w:rsid w:val="00046CBC"/>
    <w:rsid w:val="00047A2C"/>
    <w:rsid w:val="00047C2B"/>
    <w:rsid w:val="00047C65"/>
    <w:rsid w:val="00047E9C"/>
    <w:rsid w:val="0005006C"/>
    <w:rsid w:val="0005031F"/>
    <w:rsid w:val="00050375"/>
    <w:rsid w:val="00050778"/>
    <w:rsid w:val="0005089F"/>
    <w:rsid w:val="00050B7D"/>
    <w:rsid w:val="00050D47"/>
    <w:rsid w:val="000512CD"/>
    <w:rsid w:val="0005184D"/>
    <w:rsid w:val="000518BC"/>
    <w:rsid w:val="000519A2"/>
    <w:rsid w:val="000519B9"/>
    <w:rsid w:val="00051D1B"/>
    <w:rsid w:val="00051D96"/>
    <w:rsid w:val="00051F8C"/>
    <w:rsid w:val="00052356"/>
    <w:rsid w:val="000523E1"/>
    <w:rsid w:val="00052653"/>
    <w:rsid w:val="0005265B"/>
    <w:rsid w:val="000528D9"/>
    <w:rsid w:val="00052D16"/>
    <w:rsid w:val="00052D69"/>
    <w:rsid w:val="00053799"/>
    <w:rsid w:val="000538CA"/>
    <w:rsid w:val="00053A94"/>
    <w:rsid w:val="00053CE3"/>
    <w:rsid w:val="00053D73"/>
    <w:rsid w:val="0005453F"/>
    <w:rsid w:val="00054657"/>
    <w:rsid w:val="00054780"/>
    <w:rsid w:val="00054ABF"/>
    <w:rsid w:val="0005501A"/>
    <w:rsid w:val="00055094"/>
    <w:rsid w:val="000550F8"/>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FC9"/>
    <w:rsid w:val="00060035"/>
    <w:rsid w:val="00060300"/>
    <w:rsid w:val="00060439"/>
    <w:rsid w:val="0006046E"/>
    <w:rsid w:val="00060516"/>
    <w:rsid w:val="000606C6"/>
    <w:rsid w:val="00060D0C"/>
    <w:rsid w:val="00060D1F"/>
    <w:rsid w:val="00060F8B"/>
    <w:rsid w:val="000611BE"/>
    <w:rsid w:val="000612B7"/>
    <w:rsid w:val="00061693"/>
    <w:rsid w:val="00061927"/>
    <w:rsid w:val="00061C62"/>
    <w:rsid w:val="00061FB5"/>
    <w:rsid w:val="00061FDF"/>
    <w:rsid w:val="00062295"/>
    <w:rsid w:val="000628CB"/>
    <w:rsid w:val="00062AF0"/>
    <w:rsid w:val="000633CD"/>
    <w:rsid w:val="000635CE"/>
    <w:rsid w:val="00063658"/>
    <w:rsid w:val="0006381A"/>
    <w:rsid w:val="00063D82"/>
    <w:rsid w:val="00064397"/>
    <w:rsid w:val="000647A7"/>
    <w:rsid w:val="0006486D"/>
    <w:rsid w:val="00064922"/>
    <w:rsid w:val="00064C5C"/>
    <w:rsid w:val="00064CA5"/>
    <w:rsid w:val="00065253"/>
    <w:rsid w:val="000652B1"/>
    <w:rsid w:val="00065434"/>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17"/>
    <w:rsid w:val="00067D73"/>
    <w:rsid w:val="000701D7"/>
    <w:rsid w:val="000701FB"/>
    <w:rsid w:val="000702F8"/>
    <w:rsid w:val="00070C2D"/>
    <w:rsid w:val="00070DD7"/>
    <w:rsid w:val="00070ED2"/>
    <w:rsid w:val="00070FC9"/>
    <w:rsid w:val="00070FD5"/>
    <w:rsid w:val="00071225"/>
    <w:rsid w:val="000716DE"/>
    <w:rsid w:val="00071A7B"/>
    <w:rsid w:val="00071BBF"/>
    <w:rsid w:val="00071C95"/>
    <w:rsid w:val="00071F64"/>
    <w:rsid w:val="00071FBE"/>
    <w:rsid w:val="000720CB"/>
    <w:rsid w:val="000722FC"/>
    <w:rsid w:val="0007255E"/>
    <w:rsid w:val="000726A3"/>
    <w:rsid w:val="000728AB"/>
    <w:rsid w:val="00072BEB"/>
    <w:rsid w:val="00072C60"/>
    <w:rsid w:val="000733CC"/>
    <w:rsid w:val="000733F8"/>
    <w:rsid w:val="000736BD"/>
    <w:rsid w:val="000737E7"/>
    <w:rsid w:val="0007462E"/>
    <w:rsid w:val="00074902"/>
    <w:rsid w:val="00074C7D"/>
    <w:rsid w:val="00075358"/>
    <w:rsid w:val="000754D6"/>
    <w:rsid w:val="000754D8"/>
    <w:rsid w:val="000758B9"/>
    <w:rsid w:val="00075C59"/>
    <w:rsid w:val="00075DCB"/>
    <w:rsid w:val="00075EE7"/>
    <w:rsid w:val="0007617D"/>
    <w:rsid w:val="000763D0"/>
    <w:rsid w:val="000763E9"/>
    <w:rsid w:val="00076A06"/>
    <w:rsid w:val="00076B1C"/>
    <w:rsid w:val="00076D12"/>
    <w:rsid w:val="00076E35"/>
    <w:rsid w:val="000771A2"/>
    <w:rsid w:val="00077400"/>
    <w:rsid w:val="00077568"/>
    <w:rsid w:val="00077731"/>
    <w:rsid w:val="00077808"/>
    <w:rsid w:val="00077929"/>
    <w:rsid w:val="00080137"/>
    <w:rsid w:val="0008035D"/>
    <w:rsid w:val="000803B4"/>
    <w:rsid w:val="00080956"/>
    <w:rsid w:val="000809A0"/>
    <w:rsid w:val="000811E1"/>
    <w:rsid w:val="000813CF"/>
    <w:rsid w:val="000815C8"/>
    <w:rsid w:val="000817E9"/>
    <w:rsid w:val="000818FD"/>
    <w:rsid w:val="00081994"/>
    <w:rsid w:val="00081FF5"/>
    <w:rsid w:val="0008202A"/>
    <w:rsid w:val="00082030"/>
    <w:rsid w:val="00082075"/>
    <w:rsid w:val="0008217D"/>
    <w:rsid w:val="00082260"/>
    <w:rsid w:val="0008241C"/>
    <w:rsid w:val="00082421"/>
    <w:rsid w:val="00082BF0"/>
    <w:rsid w:val="00082D17"/>
    <w:rsid w:val="00082F95"/>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C68"/>
    <w:rsid w:val="00084D36"/>
    <w:rsid w:val="0008503E"/>
    <w:rsid w:val="0008517C"/>
    <w:rsid w:val="000859DE"/>
    <w:rsid w:val="00085CEC"/>
    <w:rsid w:val="00085FCF"/>
    <w:rsid w:val="000860D2"/>
    <w:rsid w:val="000862DE"/>
    <w:rsid w:val="000864BB"/>
    <w:rsid w:val="00086923"/>
    <w:rsid w:val="000869D1"/>
    <w:rsid w:val="00086AB3"/>
    <w:rsid w:val="00086F94"/>
    <w:rsid w:val="00087054"/>
    <w:rsid w:val="00087111"/>
    <w:rsid w:val="00087622"/>
    <w:rsid w:val="000877BF"/>
    <w:rsid w:val="00087926"/>
    <w:rsid w:val="00087A98"/>
    <w:rsid w:val="00087AA2"/>
    <w:rsid w:val="00087C91"/>
    <w:rsid w:val="00087E14"/>
    <w:rsid w:val="0009016C"/>
    <w:rsid w:val="00090578"/>
    <w:rsid w:val="00090627"/>
    <w:rsid w:val="000907ED"/>
    <w:rsid w:val="00090B90"/>
    <w:rsid w:val="00090BB5"/>
    <w:rsid w:val="00090E87"/>
    <w:rsid w:val="00091135"/>
    <w:rsid w:val="000912B3"/>
    <w:rsid w:val="00091604"/>
    <w:rsid w:val="00091ADD"/>
    <w:rsid w:val="00091B4C"/>
    <w:rsid w:val="00091B58"/>
    <w:rsid w:val="00091DA4"/>
    <w:rsid w:val="00091FC8"/>
    <w:rsid w:val="000922CA"/>
    <w:rsid w:val="00092BC1"/>
    <w:rsid w:val="00092C9E"/>
    <w:rsid w:val="00092EAE"/>
    <w:rsid w:val="0009317F"/>
    <w:rsid w:val="0009332B"/>
    <w:rsid w:val="0009346A"/>
    <w:rsid w:val="000934B6"/>
    <w:rsid w:val="000936CE"/>
    <w:rsid w:val="00094832"/>
    <w:rsid w:val="00094A43"/>
    <w:rsid w:val="00094E87"/>
    <w:rsid w:val="00094EE8"/>
    <w:rsid w:val="00094FAA"/>
    <w:rsid w:val="00095151"/>
    <w:rsid w:val="000954D0"/>
    <w:rsid w:val="00095C5B"/>
    <w:rsid w:val="00095CD2"/>
    <w:rsid w:val="00096199"/>
    <w:rsid w:val="00096A3F"/>
    <w:rsid w:val="00096DD7"/>
    <w:rsid w:val="000973C8"/>
    <w:rsid w:val="00097515"/>
    <w:rsid w:val="00097516"/>
    <w:rsid w:val="00097967"/>
    <w:rsid w:val="00097C2A"/>
    <w:rsid w:val="000A01C0"/>
    <w:rsid w:val="000A02E5"/>
    <w:rsid w:val="000A051C"/>
    <w:rsid w:val="000A0C29"/>
    <w:rsid w:val="000A0C9D"/>
    <w:rsid w:val="000A0D21"/>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7E0"/>
    <w:rsid w:val="000A2862"/>
    <w:rsid w:val="000A28B6"/>
    <w:rsid w:val="000A2BA3"/>
    <w:rsid w:val="000A2DB3"/>
    <w:rsid w:val="000A2E98"/>
    <w:rsid w:val="000A30E7"/>
    <w:rsid w:val="000A3235"/>
    <w:rsid w:val="000A37CD"/>
    <w:rsid w:val="000A3E81"/>
    <w:rsid w:val="000A45EF"/>
    <w:rsid w:val="000A4674"/>
    <w:rsid w:val="000A46B3"/>
    <w:rsid w:val="000A4717"/>
    <w:rsid w:val="000A5047"/>
    <w:rsid w:val="000A5092"/>
    <w:rsid w:val="000A557F"/>
    <w:rsid w:val="000A55D9"/>
    <w:rsid w:val="000A56C1"/>
    <w:rsid w:val="000A5904"/>
    <w:rsid w:val="000A6933"/>
    <w:rsid w:val="000A69B4"/>
    <w:rsid w:val="000A6EE3"/>
    <w:rsid w:val="000A73F6"/>
    <w:rsid w:val="000A741B"/>
    <w:rsid w:val="000A74C9"/>
    <w:rsid w:val="000A791B"/>
    <w:rsid w:val="000A7ABA"/>
    <w:rsid w:val="000A7B96"/>
    <w:rsid w:val="000A7BB3"/>
    <w:rsid w:val="000A7C17"/>
    <w:rsid w:val="000A7C29"/>
    <w:rsid w:val="000A7CE0"/>
    <w:rsid w:val="000B01EC"/>
    <w:rsid w:val="000B037C"/>
    <w:rsid w:val="000B05FA"/>
    <w:rsid w:val="000B07A5"/>
    <w:rsid w:val="000B0987"/>
    <w:rsid w:val="000B0B3C"/>
    <w:rsid w:val="000B0C75"/>
    <w:rsid w:val="000B0F05"/>
    <w:rsid w:val="000B10AC"/>
    <w:rsid w:val="000B120F"/>
    <w:rsid w:val="000B1599"/>
    <w:rsid w:val="000B1F4F"/>
    <w:rsid w:val="000B1F58"/>
    <w:rsid w:val="000B2273"/>
    <w:rsid w:val="000B2950"/>
    <w:rsid w:val="000B29C1"/>
    <w:rsid w:val="000B2D40"/>
    <w:rsid w:val="000B2D80"/>
    <w:rsid w:val="000B2E47"/>
    <w:rsid w:val="000B3121"/>
    <w:rsid w:val="000B3189"/>
    <w:rsid w:val="000B3215"/>
    <w:rsid w:val="000B337D"/>
    <w:rsid w:val="000B369E"/>
    <w:rsid w:val="000B3946"/>
    <w:rsid w:val="000B3AB8"/>
    <w:rsid w:val="000B3C45"/>
    <w:rsid w:val="000B3CFA"/>
    <w:rsid w:val="000B3F11"/>
    <w:rsid w:val="000B4002"/>
    <w:rsid w:val="000B4112"/>
    <w:rsid w:val="000B4664"/>
    <w:rsid w:val="000B4686"/>
    <w:rsid w:val="000B4764"/>
    <w:rsid w:val="000B47A1"/>
    <w:rsid w:val="000B47DC"/>
    <w:rsid w:val="000B4A4B"/>
    <w:rsid w:val="000B4A80"/>
    <w:rsid w:val="000B4B41"/>
    <w:rsid w:val="000B510D"/>
    <w:rsid w:val="000B5238"/>
    <w:rsid w:val="000B5301"/>
    <w:rsid w:val="000B5519"/>
    <w:rsid w:val="000B55A0"/>
    <w:rsid w:val="000B5755"/>
    <w:rsid w:val="000B5949"/>
    <w:rsid w:val="000B5950"/>
    <w:rsid w:val="000B5AE9"/>
    <w:rsid w:val="000B5D3D"/>
    <w:rsid w:val="000B62F7"/>
    <w:rsid w:val="000B630A"/>
    <w:rsid w:val="000B64CF"/>
    <w:rsid w:val="000B64D1"/>
    <w:rsid w:val="000B659F"/>
    <w:rsid w:val="000B67D3"/>
    <w:rsid w:val="000B6D6D"/>
    <w:rsid w:val="000B784F"/>
    <w:rsid w:val="000B7957"/>
    <w:rsid w:val="000B7BFF"/>
    <w:rsid w:val="000B7D37"/>
    <w:rsid w:val="000B7EEC"/>
    <w:rsid w:val="000C080B"/>
    <w:rsid w:val="000C095F"/>
    <w:rsid w:val="000C0D6B"/>
    <w:rsid w:val="000C1062"/>
    <w:rsid w:val="000C1737"/>
    <w:rsid w:val="000C1ABA"/>
    <w:rsid w:val="000C1F56"/>
    <w:rsid w:val="000C209C"/>
    <w:rsid w:val="000C220B"/>
    <w:rsid w:val="000C22F0"/>
    <w:rsid w:val="000C24B4"/>
    <w:rsid w:val="000C2860"/>
    <w:rsid w:val="000C2C4E"/>
    <w:rsid w:val="000C34D5"/>
    <w:rsid w:val="000C35A9"/>
    <w:rsid w:val="000C35E6"/>
    <w:rsid w:val="000C379F"/>
    <w:rsid w:val="000C37F1"/>
    <w:rsid w:val="000C38B6"/>
    <w:rsid w:val="000C38FB"/>
    <w:rsid w:val="000C393D"/>
    <w:rsid w:val="000C3C2E"/>
    <w:rsid w:val="000C3C40"/>
    <w:rsid w:val="000C418F"/>
    <w:rsid w:val="000C45E8"/>
    <w:rsid w:val="000C49E3"/>
    <w:rsid w:val="000C4D76"/>
    <w:rsid w:val="000C4FC4"/>
    <w:rsid w:val="000C5046"/>
    <w:rsid w:val="000C50B2"/>
    <w:rsid w:val="000C5545"/>
    <w:rsid w:val="000C559E"/>
    <w:rsid w:val="000C5625"/>
    <w:rsid w:val="000C571F"/>
    <w:rsid w:val="000C5AA1"/>
    <w:rsid w:val="000C5AF9"/>
    <w:rsid w:val="000C6060"/>
    <w:rsid w:val="000C6284"/>
    <w:rsid w:val="000C64A5"/>
    <w:rsid w:val="000C64B8"/>
    <w:rsid w:val="000C66DA"/>
    <w:rsid w:val="000C6B35"/>
    <w:rsid w:val="000C6B85"/>
    <w:rsid w:val="000C72C5"/>
    <w:rsid w:val="000C7508"/>
    <w:rsid w:val="000C77FB"/>
    <w:rsid w:val="000C7A1C"/>
    <w:rsid w:val="000C7AB9"/>
    <w:rsid w:val="000C7C78"/>
    <w:rsid w:val="000C7CCF"/>
    <w:rsid w:val="000C7F5C"/>
    <w:rsid w:val="000D0069"/>
    <w:rsid w:val="000D013E"/>
    <w:rsid w:val="000D02B3"/>
    <w:rsid w:val="000D03FB"/>
    <w:rsid w:val="000D04CD"/>
    <w:rsid w:val="000D0713"/>
    <w:rsid w:val="000D08F4"/>
    <w:rsid w:val="000D10A9"/>
    <w:rsid w:val="000D122F"/>
    <w:rsid w:val="000D1347"/>
    <w:rsid w:val="000D1444"/>
    <w:rsid w:val="000D1630"/>
    <w:rsid w:val="000D1B94"/>
    <w:rsid w:val="000D1D71"/>
    <w:rsid w:val="000D1EBE"/>
    <w:rsid w:val="000D1F6E"/>
    <w:rsid w:val="000D22AD"/>
    <w:rsid w:val="000D2514"/>
    <w:rsid w:val="000D28EB"/>
    <w:rsid w:val="000D2EE9"/>
    <w:rsid w:val="000D3058"/>
    <w:rsid w:val="000D334D"/>
    <w:rsid w:val="000D3446"/>
    <w:rsid w:val="000D3463"/>
    <w:rsid w:val="000D34BB"/>
    <w:rsid w:val="000D34CE"/>
    <w:rsid w:val="000D36EA"/>
    <w:rsid w:val="000D4244"/>
    <w:rsid w:val="000D4315"/>
    <w:rsid w:val="000D4348"/>
    <w:rsid w:val="000D4864"/>
    <w:rsid w:val="000D507F"/>
    <w:rsid w:val="000D51C6"/>
    <w:rsid w:val="000D52D5"/>
    <w:rsid w:val="000D5EF8"/>
    <w:rsid w:val="000D60FC"/>
    <w:rsid w:val="000D6347"/>
    <w:rsid w:val="000D6696"/>
    <w:rsid w:val="000D68E7"/>
    <w:rsid w:val="000D691E"/>
    <w:rsid w:val="000D69BD"/>
    <w:rsid w:val="000D6BDE"/>
    <w:rsid w:val="000D6CFE"/>
    <w:rsid w:val="000D6E6F"/>
    <w:rsid w:val="000D6F67"/>
    <w:rsid w:val="000D71BF"/>
    <w:rsid w:val="000D7329"/>
    <w:rsid w:val="000D764E"/>
    <w:rsid w:val="000D7742"/>
    <w:rsid w:val="000D7C9A"/>
    <w:rsid w:val="000D7E7A"/>
    <w:rsid w:val="000E006F"/>
    <w:rsid w:val="000E00A3"/>
    <w:rsid w:val="000E01AA"/>
    <w:rsid w:val="000E02DE"/>
    <w:rsid w:val="000E0961"/>
    <w:rsid w:val="000E0A5F"/>
    <w:rsid w:val="000E0A81"/>
    <w:rsid w:val="000E0C10"/>
    <w:rsid w:val="000E0F47"/>
    <w:rsid w:val="000E112C"/>
    <w:rsid w:val="000E11C1"/>
    <w:rsid w:val="000E12ED"/>
    <w:rsid w:val="000E18F0"/>
    <w:rsid w:val="000E1A55"/>
    <w:rsid w:val="000E1CBB"/>
    <w:rsid w:val="000E1F69"/>
    <w:rsid w:val="000E25D7"/>
    <w:rsid w:val="000E2D3F"/>
    <w:rsid w:val="000E2EDB"/>
    <w:rsid w:val="000E3019"/>
    <w:rsid w:val="000E30A0"/>
    <w:rsid w:val="000E310B"/>
    <w:rsid w:val="000E322B"/>
    <w:rsid w:val="000E3296"/>
    <w:rsid w:val="000E3489"/>
    <w:rsid w:val="000E3560"/>
    <w:rsid w:val="000E35F3"/>
    <w:rsid w:val="000E37C3"/>
    <w:rsid w:val="000E3BB2"/>
    <w:rsid w:val="000E3BF0"/>
    <w:rsid w:val="000E3D16"/>
    <w:rsid w:val="000E41CD"/>
    <w:rsid w:val="000E4330"/>
    <w:rsid w:val="000E4662"/>
    <w:rsid w:val="000E47B5"/>
    <w:rsid w:val="000E48D4"/>
    <w:rsid w:val="000E4933"/>
    <w:rsid w:val="000E4C65"/>
    <w:rsid w:val="000E4CD3"/>
    <w:rsid w:val="000E4F3C"/>
    <w:rsid w:val="000E50F5"/>
    <w:rsid w:val="000E5C3E"/>
    <w:rsid w:val="000E5E2A"/>
    <w:rsid w:val="000E5E68"/>
    <w:rsid w:val="000E5E6A"/>
    <w:rsid w:val="000E63AB"/>
    <w:rsid w:val="000E6586"/>
    <w:rsid w:val="000E67DD"/>
    <w:rsid w:val="000E6916"/>
    <w:rsid w:val="000E746D"/>
    <w:rsid w:val="000E76CE"/>
    <w:rsid w:val="000E77D6"/>
    <w:rsid w:val="000E781A"/>
    <w:rsid w:val="000E78F7"/>
    <w:rsid w:val="000E79B2"/>
    <w:rsid w:val="000E7CA1"/>
    <w:rsid w:val="000E7FFC"/>
    <w:rsid w:val="000F000F"/>
    <w:rsid w:val="000F04D2"/>
    <w:rsid w:val="000F064E"/>
    <w:rsid w:val="000F076A"/>
    <w:rsid w:val="000F0A34"/>
    <w:rsid w:val="000F0F30"/>
    <w:rsid w:val="000F1086"/>
    <w:rsid w:val="000F11D0"/>
    <w:rsid w:val="000F11EC"/>
    <w:rsid w:val="000F16B7"/>
    <w:rsid w:val="000F196E"/>
    <w:rsid w:val="000F1BF6"/>
    <w:rsid w:val="000F1FA1"/>
    <w:rsid w:val="000F200D"/>
    <w:rsid w:val="000F2178"/>
    <w:rsid w:val="000F2401"/>
    <w:rsid w:val="000F24A4"/>
    <w:rsid w:val="000F2A2F"/>
    <w:rsid w:val="000F2A59"/>
    <w:rsid w:val="000F2A88"/>
    <w:rsid w:val="000F2AA2"/>
    <w:rsid w:val="000F31B2"/>
    <w:rsid w:val="000F333C"/>
    <w:rsid w:val="000F3A03"/>
    <w:rsid w:val="000F3BC7"/>
    <w:rsid w:val="000F3C1C"/>
    <w:rsid w:val="000F3D61"/>
    <w:rsid w:val="000F3FE9"/>
    <w:rsid w:val="000F4414"/>
    <w:rsid w:val="000F48FA"/>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2D"/>
    <w:rsid w:val="0010168A"/>
    <w:rsid w:val="001018E6"/>
    <w:rsid w:val="00101C2E"/>
    <w:rsid w:val="00101D5D"/>
    <w:rsid w:val="00101DAA"/>
    <w:rsid w:val="001020B3"/>
    <w:rsid w:val="00102285"/>
    <w:rsid w:val="001023BB"/>
    <w:rsid w:val="001023E6"/>
    <w:rsid w:val="001027A0"/>
    <w:rsid w:val="00102B06"/>
    <w:rsid w:val="00102C26"/>
    <w:rsid w:val="00102DED"/>
    <w:rsid w:val="0010310C"/>
    <w:rsid w:val="00103145"/>
    <w:rsid w:val="0010324A"/>
    <w:rsid w:val="00103655"/>
    <w:rsid w:val="00103B89"/>
    <w:rsid w:val="00103D7A"/>
    <w:rsid w:val="00103ECC"/>
    <w:rsid w:val="0010447D"/>
    <w:rsid w:val="001047ED"/>
    <w:rsid w:val="0010480E"/>
    <w:rsid w:val="001049C0"/>
    <w:rsid w:val="00104C13"/>
    <w:rsid w:val="00104CCE"/>
    <w:rsid w:val="00104D0F"/>
    <w:rsid w:val="00104E3A"/>
    <w:rsid w:val="00104E50"/>
    <w:rsid w:val="0010580F"/>
    <w:rsid w:val="00105D7F"/>
    <w:rsid w:val="00106034"/>
    <w:rsid w:val="00106824"/>
    <w:rsid w:val="00106C83"/>
    <w:rsid w:val="00106D0C"/>
    <w:rsid w:val="00106D9E"/>
    <w:rsid w:val="00106E5F"/>
    <w:rsid w:val="001070AF"/>
    <w:rsid w:val="001071AF"/>
    <w:rsid w:val="001073C0"/>
    <w:rsid w:val="0010742D"/>
    <w:rsid w:val="00107633"/>
    <w:rsid w:val="001079B5"/>
    <w:rsid w:val="00107BDD"/>
    <w:rsid w:val="00107E32"/>
    <w:rsid w:val="00110947"/>
    <w:rsid w:val="001109CE"/>
    <w:rsid w:val="00110A2F"/>
    <w:rsid w:val="00110D64"/>
    <w:rsid w:val="00110D90"/>
    <w:rsid w:val="0011141A"/>
    <w:rsid w:val="00111CD7"/>
    <w:rsid w:val="0011216B"/>
    <w:rsid w:val="00112202"/>
    <w:rsid w:val="00112BC2"/>
    <w:rsid w:val="00112C13"/>
    <w:rsid w:val="00112F2F"/>
    <w:rsid w:val="0011321F"/>
    <w:rsid w:val="001132E0"/>
    <w:rsid w:val="00113623"/>
    <w:rsid w:val="001139AD"/>
    <w:rsid w:val="00113AC2"/>
    <w:rsid w:val="00113BB6"/>
    <w:rsid w:val="00113C7A"/>
    <w:rsid w:val="00113C95"/>
    <w:rsid w:val="00113D34"/>
    <w:rsid w:val="00113E5C"/>
    <w:rsid w:val="001148A3"/>
    <w:rsid w:val="00114E55"/>
    <w:rsid w:val="00115827"/>
    <w:rsid w:val="00115AB6"/>
    <w:rsid w:val="00115BD1"/>
    <w:rsid w:val="00115BF8"/>
    <w:rsid w:val="0011601E"/>
    <w:rsid w:val="0011630E"/>
    <w:rsid w:val="001165F7"/>
    <w:rsid w:val="0011677C"/>
    <w:rsid w:val="00116A2B"/>
    <w:rsid w:val="00116A2D"/>
    <w:rsid w:val="00116BAE"/>
    <w:rsid w:val="00116E6C"/>
    <w:rsid w:val="00117148"/>
    <w:rsid w:val="0011718F"/>
    <w:rsid w:val="0011754C"/>
    <w:rsid w:val="0011784B"/>
    <w:rsid w:val="00117A88"/>
    <w:rsid w:val="00117E7C"/>
    <w:rsid w:val="00117F24"/>
    <w:rsid w:val="001200FC"/>
    <w:rsid w:val="001205D2"/>
    <w:rsid w:val="00120664"/>
    <w:rsid w:val="00120AAA"/>
    <w:rsid w:val="00120C96"/>
    <w:rsid w:val="00120CF7"/>
    <w:rsid w:val="00121111"/>
    <w:rsid w:val="0012158C"/>
    <w:rsid w:val="00121AA4"/>
    <w:rsid w:val="00121BC8"/>
    <w:rsid w:val="001225A0"/>
    <w:rsid w:val="0012281C"/>
    <w:rsid w:val="00122C2E"/>
    <w:rsid w:val="00122DE2"/>
    <w:rsid w:val="001230DC"/>
    <w:rsid w:val="001230EF"/>
    <w:rsid w:val="00123123"/>
    <w:rsid w:val="00123589"/>
    <w:rsid w:val="001236F5"/>
    <w:rsid w:val="00123B21"/>
    <w:rsid w:val="00124123"/>
    <w:rsid w:val="0012428E"/>
    <w:rsid w:val="00124368"/>
    <w:rsid w:val="00124416"/>
    <w:rsid w:val="0012442D"/>
    <w:rsid w:val="0012451E"/>
    <w:rsid w:val="00124779"/>
    <w:rsid w:val="00124ED7"/>
    <w:rsid w:val="00125056"/>
    <w:rsid w:val="001250A6"/>
    <w:rsid w:val="001250DA"/>
    <w:rsid w:val="001257E2"/>
    <w:rsid w:val="00125E4F"/>
    <w:rsid w:val="00126041"/>
    <w:rsid w:val="0012617F"/>
    <w:rsid w:val="00126B3F"/>
    <w:rsid w:val="00126C79"/>
    <w:rsid w:val="00126E1A"/>
    <w:rsid w:val="0012712C"/>
    <w:rsid w:val="00127599"/>
    <w:rsid w:val="001275EC"/>
    <w:rsid w:val="00127EFD"/>
    <w:rsid w:val="00130166"/>
    <w:rsid w:val="0013044C"/>
    <w:rsid w:val="00130600"/>
    <w:rsid w:val="00130620"/>
    <w:rsid w:val="00130712"/>
    <w:rsid w:val="00130CA5"/>
    <w:rsid w:val="00130DDD"/>
    <w:rsid w:val="001311EC"/>
    <w:rsid w:val="00131444"/>
    <w:rsid w:val="001314B0"/>
    <w:rsid w:val="001314EC"/>
    <w:rsid w:val="0013162A"/>
    <w:rsid w:val="00131ADD"/>
    <w:rsid w:val="00131D9B"/>
    <w:rsid w:val="001321AB"/>
    <w:rsid w:val="00132335"/>
    <w:rsid w:val="00132A36"/>
    <w:rsid w:val="00132C80"/>
    <w:rsid w:val="00132D21"/>
    <w:rsid w:val="00132FB0"/>
    <w:rsid w:val="001335EA"/>
    <w:rsid w:val="00133734"/>
    <w:rsid w:val="00133FB2"/>
    <w:rsid w:val="0013404F"/>
    <w:rsid w:val="001343BC"/>
    <w:rsid w:val="00134968"/>
    <w:rsid w:val="00134974"/>
    <w:rsid w:val="00134A03"/>
    <w:rsid w:val="00134B5B"/>
    <w:rsid w:val="00134DC3"/>
    <w:rsid w:val="00134DD2"/>
    <w:rsid w:val="0013502D"/>
    <w:rsid w:val="001351A1"/>
    <w:rsid w:val="0013532F"/>
    <w:rsid w:val="00135384"/>
    <w:rsid w:val="00135405"/>
    <w:rsid w:val="001358A7"/>
    <w:rsid w:val="001359E9"/>
    <w:rsid w:val="00135B8D"/>
    <w:rsid w:val="001360FF"/>
    <w:rsid w:val="00136361"/>
    <w:rsid w:val="00136AE5"/>
    <w:rsid w:val="00136B2C"/>
    <w:rsid w:val="00136C6F"/>
    <w:rsid w:val="00136D01"/>
    <w:rsid w:val="001371EE"/>
    <w:rsid w:val="00137568"/>
    <w:rsid w:val="0013764F"/>
    <w:rsid w:val="00137AB0"/>
    <w:rsid w:val="00137CF1"/>
    <w:rsid w:val="00137CF9"/>
    <w:rsid w:val="00137EB5"/>
    <w:rsid w:val="00140B92"/>
    <w:rsid w:val="00140FC2"/>
    <w:rsid w:val="0014117A"/>
    <w:rsid w:val="00141483"/>
    <w:rsid w:val="001418F5"/>
    <w:rsid w:val="001419B8"/>
    <w:rsid w:val="00141A20"/>
    <w:rsid w:val="00141B2A"/>
    <w:rsid w:val="00141C1E"/>
    <w:rsid w:val="00141E20"/>
    <w:rsid w:val="0014253D"/>
    <w:rsid w:val="0014293D"/>
    <w:rsid w:val="00142A38"/>
    <w:rsid w:val="00142B77"/>
    <w:rsid w:val="00142CEA"/>
    <w:rsid w:val="00142E23"/>
    <w:rsid w:val="001430D3"/>
    <w:rsid w:val="0014330C"/>
    <w:rsid w:val="001434DA"/>
    <w:rsid w:val="0014360D"/>
    <w:rsid w:val="00143665"/>
    <w:rsid w:val="00143717"/>
    <w:rsid w:val="001437A0"/>
    <w:rsid w:val="00143CB1"/>
    <w:rsid w:val="00144209"/>
    <w:rsid w:val="001443E6"/>
    <w:rsid w:val="0014472B"/>
    <w:rsid w:val="00144B50"/>
    <w:rsid w:val="00144BBD"/>
    <w:rsid w:val="00144D3C"/>
    <w:rsid w:val="00144E7B"/>
    <w:rsid w:val="001451A1"/>
    <w:rsid w:val="001456A1"/>
    <w:rsid w:val="0014595F"/>
    <w:rsid w:val="00146082"/>
    <w:rsid w:val="00146259"/>
    <w:rsid w:val="0014689F"/>
    <w:rsid w:val="00146CCD"/>
    <w:rsid w:val="00146CE8"/>
    <w:rsid w:val="00146E56"/>
    <w:rsid w:val="00146FA9"/>
    <w:rsid w:val="001470E8"/>
    <w:rsid w:val="001471F5"/>
    <w:rsid w:val="00147387"/>
    <w:rsid w:val="00147A34"/>
    <w:rsid w:val="00147BA1"/>
    <w:rsid w:val="00147D2F"/>
    <w:rsid w:val="00150133"/>
    <w:rsid w:val="00150225"/>
    <w:rsid w:val="00150261"/>
    <w:rsid w:val="00150264"/>
    <w:rsid w:val="0015059D"/>
    <w:rsid w:val="001508A1"/>
    <w:rsid w:val="001508B6"/>
    <w:rsid w:val="001509F0"/>
    <w:rsid w:val="00150C2C"/>
    <w:rsid w:val="00150D62"/>
    <w:rsid w:val="00151085"/>
    <w:rsid w:val="001510C2"/>
    <w:rsid w:val="00151258"/>
    <w:rsid w:val="001513E0"/>
    <w:rsid w:val="00151CCA"/>
    <w:rsid w:val="00151D60"/>
    <w:rsid w:val="00151E92"/>
    <w:rsid w:val="00151FF4"/>
    <w:rsid w:val="00152007"/>
    <w:rsid w:val="001521BD"/>
    <w:rsid w:val="0015243F"/>
    <w:rsid w:val="001527FA"/>
    <w:rsid w:val="001528AB"/>
    <w:rsid w:val="001530D7"/>
    <w:rsid w:val="00153240"/>
    <w:rsid w:val="0015334E"/>
    <w:rsid w:val="00153641"/>
    <w:rsid w:val="00153854"/>
    <w:rsid w:val="00153A63"/>
    <w:rsid w:val="001540EB"/>
    <w:rsid w:val="0015421C"/>
    <w:rsid w:val="001547E2"/>
    <w:rsid w:val="0015480D"/>
    <w:rsid w:val="00154817"/>
    <w:rsid w:val="00154B58"/>
    <w:rsid w:val="00154FCF"/>
    <w:rsid w:val="00155044"/>
    <w:rsid w:val="00155743"/>
    <w:rsid w:val="00155748"/>
    <w:rsid w:val="00155B5F"/>
    <w:rsid w:val="00156025"/>
    <w:rsid w:val="00156641"/>
    <w:rsid w:val="001566E7"/>
    <w:rsid w:val="001569BF"/>
    <w:rsid w:val="00156F3E"/>
    <w:rsid w:val="001570F6"/>
    <w:rsid w:val="001571FE"/>
    <w:rsid w:val="00157434"/>
    <w:rsid w:val="00157941"/>
    <w:rsid w:val="0015794B"/>
    <w:rsid w:val="00157D41"/>
    <w:rsid w:val="00157DCB"/>
    <w:rsid w:val="00160115"/>
    <w:rsid w:val="0016014E"/>
    <w:rsid w:val="0016057D"/>
    <w:rsid w:val="00160AA8"/>
    <w:rsid w:val="00160E56"/>
    <w:rsid w:val="00161288"/>
    <w:rsid w:val="001612C2"/>
    <w:rsid w:val="00161399"/>
    <w:rsid w:val="00161498"/>
    <w:rsid w:val="00161621"/>
    <w:rsid w:val="0016183E"/>
    <w:rsid w:val="00161BEA"/>
    <w:rsid w:val="00161E60"/>
    <w:rsid w:val="00161FBE"/>
    <w:rsid w:val="0016207B"/>
    <w:rsid w:val="001622B3"/>
    <w:rsid w:val="001622CE"/>
    <w:rsid w:val="001624E0"/>
    <w:rsid w:val="0016266C"/>
    <w:rsid w:val="0016269E"/>
    <w:rsid w:val="00162796"/>
    <w:rsid w:val="00162ABF"/>
    <w:rsid w:val="00162B53"/>
    <w:rsid w:val="00162FCC"/>
    <w:rsid w:val="001631D2"/>
    <w:rsid w:val="001633C3"/>
    <w:rsid w:val="0016340B"/>
    <w:rsid w:val="00163521"/>
    <w:rsid w:val="00163717"/>
    <w:rsid w:val="001642EB"/>
    <w:rsid w:val="00164428"/>
    <w:rsid w:val="0016458A"/>
    <w:rsid w:val="001645D4"/>
    <w:rsid w:val="00164838"/>
    <w:rsid w:val="00164957"/>
    <w:rsid w:val="001649BD"/>
    <w:rsid w:val="00164C51"/>
    <w:rsid w:val="00164DCF"/>
    <w:rsid w:val="00164F0B"/>
    <w:rsid w:val="00164FC1"/>
    <w:rsid w:val="00165076"/>
    <w:rsid w:val="00165143"/>
    <w:rsid w:val="0016546E"/>
    <w:rsid w:val="00165795"/>
    <w:rsid w:val="001659EB"/>
    <w:rsid w:val="00165C82"/>
    <w:rsid w:val="00166179"/>
    <w:rsid w:val="0016623C"/>
    <w:rsid w:val="0016664B"/>
    <w:rsid w:val="00166961"/>
    <w:rsid w:val="00166CD6"/>
    <w:rsid w:val="00166D54"/>
    <w:rsid w:val="00166D76"/>
    <w:rsid w:val="00166E00"/>
    <w:rsid w:val="00166EBE"/>
    <w:rsid w:val="001674C3"/>
    <w:rsid w:val="001677D3"/>
    <w:rsid w:val="00167AD1"/>
    <w:rsid w:val="00167E04"/>
    <w:rsid w:val="0017094C"/>
    <w:rsid w:val="00170A50"/>
    <w:rsid w:val="00170A95"/>
    <w:rsid w:val="00170CD0"/>
    <w:rsid w:val="00170DF4"/>
    <w:rsid w:val="00170E0D"/>
    <w:rsid w:val="00170EFF"/>
    <w:rsid w:val="001710C0"/>
    <w:rsid w:val="001715DF"/>
    <w:rsid w:val="001717A4"/>
    <w:rsid w:val="001720CF"/>
    <w:rsid w:val="0017258C"/>
    <w:rsid w:val="001726A5"/>
    <w:rsid w:val="00172A83"/>
    <w:rsid w:val="00172B16"/>
    <w:rsid w:val="00172EB8"/>
    <w:rsid w:val="00172F1A"/>
    <w:rsid w:val="00172F76"/>
    <w:rsid w:val="0017306D"/>
    <w:rsid w:val="0017311F"/>
    <w:rsid w:val="001733BE"/>
    <w:rsid w:val="0017353D"/>
    <w:rsid w:val="00173BD7"/>
    <w:rsid w:val="00173DB7"/>
    <w:rsid w:val="00173EA2"/>
    <w:rsid w:val="001741D1"/>
    <w:rsid w:val="00174610"/>
    <w:rsid w:val="001746F4"/>
    <w:rsid w:val="0017488F"/>
    <w:rsid w:val="001748C4"/>
    <w:rsid w:val="001751D6"/>
    <w:rsid w:val="0017527B"/>
    <w:rsid w:val="0017546B"/>
    <w:rsid w:val="00175551"/>
    <w:rsid w:val="00175C12"/>
    <w:rsid w:val="00175EF1"/>
    <w:rsid w:val="00176170"/>
    <w:rsid w:val="001769A0"/>
    <w:rsid w:val="00176A50"/>
    <w:rsid w:val="00176B73"/>
    <w:rsid w:val="00176E19"/>
    <w:rsid w:val="0017745B"/>
    <w:rsid w:val="00177C8B"/>
    <w:rsid w:val="0018072B"/>
    <w:rsid w:val="00180838"/>
    <w:rsid w:val="00180B63"/>
    <w:rsid w:val="00180DA7"/>
    <w:rsid w:val="00180DC1"/>
    <w:rsid w:val="00180FAF"/>
    <w:rsid w:val="00181619"/>
    <w:rsid w:val="001816DC"/>
    <w:rsid w:val="0018180B"/>
    <w:rsid w:val="001818C9"/>
    <w:rsid w:val="0018197C"/>
    <w:rsid w:val="00182215"/>
    <w:rsid w:val="0018225D"/>
    <w:rsid w:val="001823E6"/>
    <w:rsid w:val="00182527"/>
    <w:rsid w:val="001832EF"/>
    <w:rsid w:val="00183AC1"/>
    <w:rsid w:val="00183D6D"/>
    <w:rsid w:val="00183E06"/>
    <w:rsid w:val="0018402B"/>
    <w:rsid w:val="0018406A"/>
    <w:rsid w:val="00184106"/>
    <w:rsid w:val="00184443"/>
    <w:rsid w:val="00184479"/>
    <w:rsid w:val="001846FC"/>
    <w:rsid w:val="00184E36"/>
    <w:rsid w:val="001857B3"/>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594"/>
    <w:rsid w:val="00187B8A"/>
    <w:rsid w:val="00187CE2"/>
    <w:rsid w:val="00187F01"/>
    <w:rsid w:val="00187F56"/>
    <w:rsid w:val="001909EF"/>
    <w:rsid w:val="00190EB5"/>
    <w:rsid w:val="00191196"/>
    <w:rsid w:val="00191290"/>
    <w:rsid w:val="00191A2C"/>
    <w:rsid w:val="00191A91"/>
    <w:rsid w:val="00192867"/>
    <w:rsid w:val="00192BC1"/>
    <w:rsid w:val="00192C39"/>
    <w:rsid w:val="00192DD2"/>
    <w:rsid w:val="001930FF"/>
    <w:rsid w:val="00193126"/>
    <w:rsid w:val="0019399B"/>
    <w:rsid w:val="00193F43"/>
    <w:rsid w:val="0019419E"/>
    <w:rsid w:val="00194229"/>
    <w:rsid w:val="00194543"/>
    <w:rsid w:val="001946D6"/>
    <w:rsid w:val="00194878"/>
    <w:rsid w:val="00194985"/>
    <w:rsid w:val="00194BA3"/>
    <w:rsid w:val="00195122"/>
    <w:rsid w:val="0019529D"/>
    <w:rsid w:val="00195325"/>
    <w:rsid w:val="00195336"/>
    <w:rsid w:val="00195337"/>
    <w:rsid w:val="001953B8"/>
    <w:rsid w:val="0019554D"/>
    <w:rsid w:val="00195566"/>
    <w:rsid w:val="00195E57"/>
    <w:rsid w:val="0019625D"/>
    <w:rsid w:val="001964E2"/>
    <w:rsid w:val="00196617"/>
    <w:rsid w:val="00196916"/>
    <w:rsid w:val="00196A4B"/>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A9"/>
    <w:rsid w:val="001A09BD"/>
    <w:rsid w:val="001A0AFB"/>
    <w:rsid w:val="001A0CDC"/>
    <w:rsid w:val="001A0E40"/>
    <w:rsid w:val="001A0E4D"/>
    <w:rsid w:val="001A0FA0"/>
    <w:rsid w:val="001A10A0"/>
    <w:rsid w:val="001A18B3"/>
    <w:rsid w:val="001A1A8D"/>
    <w:rsid w:val="001A1E89"/>
    <w:rsid w:val="001A2317"/>
    <w:rsid w:val="001A2637"/>
    <w:rsid w:val="001A27BB"/>
    <w:rsid w:val="001A28B1"/>
    <w:rsid w:val="001A2EBD"/>
    <w:rsid w:val="001A3189"/>
    <w:rsid w:val="001A31F0"/>
    <w:rsid w:val="001A3222"/>
    <w:rsid w:val="001A3590"/>
    <w:rsid w:val="001A3D06"/>
    <w:rsid w:val="001A40EB"/>
    <w:rsid w:val="001A42C8"/>
    <w:rsid w:val="001A441A"/>
    <w:rsid w:val="001A457C"/>
    <w:rsid w:val="001A46D6"/>
    <w:rsid w:val="001A493D"/>
    <w:rsid w:val="001A5351"/>
    <w:rsid w:val="001A540C"/>
    <w:rsid w:val="001A598F"/>
    <w:rsid w:val="001A5BE4"/>
    <w:rsid w:val="001A5E5B"/>
    <w:rsid w:val="001A5FED"/>
    <w:rsid w:val="001A63D8"/>
    <w:rsid w:val="001A69AE"/>
    <w:rsid w:val="001A7084"/>
    <w:rsid w:val="001A7138"/>
    <w:rsid w:val="001A71F4"/>
    <w:rsid w:val="001A778E"/>
    <w:rsid w:val="001A7B73"/>
    <w:rsid w:val="001A7BDC"/>
    <w:rsid w:val="001A7EA2"/>
    <w:rsid w:val="001B0210"/>
    <w:rsid w:val="001B034E"/>
    <w:rsid w:val="001B0402"/>
    <w:rsid w:val="001B08DC"/>
    <w:rsid w:val="001B0A2A"/>
    <w:rsid w:val="001B0BED"/>
    <w:rsid w:val="001B10FE"/>
    <w:rsid w:val="001B122C"/>
    <w:rsid w:val="001B12C7"/>
    <w:rsid w:val="001B14BE"/>
    <w:rsid w:val="001B161F"/>
    <w:rsid w:val="001B1873"/>
    <w:rsid w:val="001B1987"/>
    <w:rsid w:val="001B2155"/>
    <w:rsid w:val="001B2246"/>
    <w:rsid w:val="001B2475"/>
    <w:rsid w:val="001B2803"/>
    <w:rsid w:val="001B281C"/>
    <w:rsid w:val="001B29DE"/>
    <w:rsid w:val="001B2A15"/>
    <w:rsid w:val="001B2B65"/>
    <w:rsid w:val="001B3199"/>
    <w:rsid w:val="001B347C"/>
    <w:rsid w:val="001B36E4"/>
    <w:rsid w:val="001B3756"/>
    <w:rsid w:val="001B3852"/>
    <w:rsid w:val="001B3C22"/>
    <w:rsid w:val="001B3D7E"/>
    <w:rsid w:val="001B4217"/>
    <w:rsid w:val="001B499F"/>
    <w:rsid w:val="001B4B52"/>
    <w:rsid w:val="001B4EDB"/>
    <w:rsid w:val="001B54D9"/>
    <w:rsid w:val="001B5539"/>
    <w:rsid w:val="001B5BC1"/>
    <w:rsid w:val="001B5F06"/>
    <w:rsid w:val="001B60D2"/>
    <w:rsid w:val="001B63D0"/>
    <w:rsid w:val="001B64FE"/>
    <w:rsid w:val="001B65CE"/>
    <w:rsid w:val="001B66BE"/>
    <w:rsid w:val="001B66FD"/>
    <w:rsid w:val="001B68D9"/>
    <w:rsid w:val="001B6ADB"/>
    <w:rsid w:val="001B6E2C"/>
    <w:rsid w:val="001B6F1F"/>
    <w:rsid w:val="001B7126"/>
    <w:rsid w:val="001B7307"/>
    <w:rsid w:val="001B7693"/>
    <w:rsid w:val="001C02FA"/>
    <w:rsid w:val="001C0514"/>
    <w:rsid w:val="001C0694"/>
    <w:rsid w:val="001C07B6"/>
    <w:rsid w:val="001C0976"/>
    <w:rsid w:val="001C0D33"/>
    <w:rsid w:val="001C1303"/>
    <w:rsid w:val="001C1EBE"/>
    <w:rsid w:val="001C1ED5"/>
    <w:rsid w:val="001C2065"/>
    <w:rsid w:val="001C23C5"/>
    <w:rsid w:val="001C275F"/>
    <w:rsid w:val="001C28D1"/>
    <w:rsid w:val="001C2A39"/>
    <w:rsid w:val="001C2CF1"/>
    <w:rsid w:val="001C377E"/>
    <w:rsid w:val="001C379C"/>
    <w:rsid w:val="001C37C6"/>
    <w:rsid w:val="001C3841"/>
    <w:rsid w:val="001C3843"/>
    <w:rsid w:val="001C38CD"/>
    <w:rsid w:val="001C38D0"/>
    <w:rsid w:val="001C3A2F"/>
    <w:rsid w:val="001C3A51"/>
    <w:rsid w:val="001C3AB8"/>
    <w:rsid w:val="001C40DE"/>
    <w:rsid w:val="001C41F1"/>
    <w:rsid w:val="001C42FF"/>
    <w:rsid w:val="001C44BE"/>
    <w:rsid w:val="001C4590"/>
    <w:rsid w:val="001C483B"/>
    <w:rsid w:val="001C4869"/>
    <w:rsid w:val="001C4A13"/>
    <w:rsid w:val="001C4A6A"/>
    <w:rsid w:val="001C4D9A"/>
    <w:rsid w:val="001C503C"/>
    <w:rsid w:val="001C5057"/>
    <w:rsid w:val="001C5058"/>
    <w:rsid w:val="001C51FF"/>
    <w:rsid w:val="001C547F"/>
    <w:rsid w:val="001C57EA"/>
    <w:rsid w:val="001C5808"/>
    <w:rsid w:val="001C59A4"/>
    <w:rsid w:val="001C5E98"/>
    <w:rsid w:val="001C6232"/>
    <w:rsid w:val="001C694F"/>
    <w:rsid w:val="001C698D"/>
    <w:rsid w:val="001C6ED7"/>
    <w:rsid w:val="001C6F73"/>
    <w:rsid w:val="001C6FBC"/>
    <w:rsid w:val="001C700F"/>
    <w:rsid w:val="001C7067"/>
    <w:rsid w:val="001C750F"/>
    <w:rsid w:val="001C752B"/>
    <w:rsid w:val="001C7794"/>
    <w:rsid w:val="001C7AAB"/>
    <w:rsid w:val="001C7CBC"/>
    <w:rsid w:val="001D0132"/>
    <w:rsid w:val="001D06CE"/>
    <w:rsid w:val="001D0B87"/>
    <w:rsid w:val="001D0CBD"/>
    <w:rsid w:val="001D0F53"/>
    <w:rsid w:val="001D1383"/>
    <w:rsid w:val="001D138B"/>
    <w:rsid w:val="001D13BE"/>
    <w:rsid w:val="001D1502"/>
    <w:rsid w:val="001D1E21"/>
    <w:rsid w:val="001D20BA"/>
    <w:rsid w:val="001D2301"/>
    <w:rsid w:val="001D2352"/>
    <w:rsid w:val="001D2A7A"/>
    <w:rsid w:val="001D2A84"/>
    <w:rsid w:val="001D2C87"/>
    <w:rsid w:val="001D3101"/>
    <w:rsid w:val="001D3262"/>
    <w:rsid w:val="001D3444"/>
    <w:rsid w:val="001D3481"/>
    <w:rsid w:val="001D3561"/>
    <w:rsid w:val="001D35E1"/>
    <w:rsid w:val="001D3AB3"/>
    <w:rsid w:val="001D3B5F"/>
    <w:rsid w:val="001D3E14"/>
    <w:rsid w:val="001D4705"/>
    <w:rsid w:val="001D470A"/>
    <w:rsid w:val="001D4FD2"/>
    <w:rsid w:val="001D5216"/>
    <w:rsid w:val="001D5504"/>
    <w:rsid w:val="001D5597"/>
    <w:rsid w:val="001D56D0"/>
    <w:rsid w:val="001D56ED"/>
    <w:rsid w:val="001D58D2"/>
    <w:rsid w:val="001D65B9"/>
    <w:rsid w:val="001D66AA"/>
    <w:rsid w:val="001D670C"/>
    <w:rsid w:val="001D6A11"/>
    <w:rsid w:val="001D6DF3"/>
    <w:rsid w:val="001D7370"/>
    <w:rsid w:val="001D7800"/>
    <w:rsid w:val="001D783B"/>
    <w:rsid w:val="001E020E"/>
    <w:rsid w:val="001E0431"/>
    <w:rsid w:val="001E0694"/>
    <w:rsid w:val="001E0952"/>
    <w:rsid w:val="001E0DF9"/>
    <w:rsid w:val="001E130D"/>
    <w:rsid w:val="001E1366"/>
    <w:rsid w:val="001E1717"/>
    <w:rsid w:val="001E19E5"/>
    <w:rsid w:val="001E1AAE"/>
    <w:rsid w:val="001E217B"/>
    <w:rsid w:val="001E2564"/>
    <w:rsid w:val="001E2D5A"/>
    <w:rsid w:val="001E33DC"/>
    <w:rsid w:val="001E3485"/>
    <w:rsid w:val="001E3582"/>
    <w:rsid w:val="001E363B"/>
    <w:rsid w:val="001E3E47"/>
    <w:rsid w:val="001E3E64"/>
    <w:rsid w:val="001E3F5F"/>
    <w:rsid w:val="001E451C"/>
    <w:rsid w:val="001E4EC2"/>
    <w:rsid w:val="001E4F87"/>
    <w:rsid w:val="001E513B"/>
    <w:rsid w:val="001E5205"/>
    <w:rsid w:val="001E5301"/>
    <w:rsid w:val="001E54C7"/>
    <w:rsid w:val="001E552C"/>
    <w:rsid w:val="001E58A0"/>
    <w:rsid w:val="001E5A99"/>
    <w:rsid w:val="001E5B53"/>
    <w:rsid w:val="001E6233"/>
    <w:rsid w:val="001E62C3"/>
    <w:rsid w:val="001E6302"/>
    <w:rsid w:val="001E648D"/>
    <w:rsid w:val="001E68B0"/>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9DE"/>
    <w:rsid w:val="001F1E7A"/>
    <w:rsid w:val="001F234A"/>
    <w:rsid w:val="001F240F"/>
    <w:rsid w:val="001F24E2"/>
    <w:rsid w:val="001F26F5"/>
    <w:rsid w:val="001F2E90"/>
    <w:rsid w:val="001F3170"/>
    <w:rsid w:val="001F3857"/>
    <w:rsid w:val="001F3877"/>
    <w:rsid w:val="001F3D3E"/>
    <w:rsid w:val="001F3DED"/>
    <w:rsid w:val="001F3E09"/>
    <w:rsid w:val="001F3E56"/>
    <w:rsid w:val="001F3EF7"/>
    <w:rsid w:val="001F4040"/>
    <w:rsid w:val="001F4165"/>
    <w:rsid w:val="001F44FB"/>
    <w:rsid w:val="001F4514"/>
    <w:rsid w:val="001F4914"/>
    <w:rsid w:val="001F50C4"/>
    <w:rsid w:val="001F5376"/>
    <w:rsid w:val="001F5A53"/>
    <w:rsid w:val="001F5A78"/>
    <w:rsid w:val="001F5C3F"/>
    <w:rsid w:val="001F6166"/>
    <w:rsid w:val="001F63AE"/>
    <w:rsid w:val="001F66A1"/>
    <w:rsid w:val="001F68C2"/>
    <w:rsid w:val="001F6993"/>
    <w:rsid w:val="001F6A1D"/>
    <w:rsid w:val="001F6D00"/>
    <w:rsid w:val="001F72AA"/>
    <w:rsid w:val="001F72E7"/>
    <w:rsid w:val="001F72EE"/>
    <w:rsid w:val="001F7637"/>
    <w:rsid w:val="001F76E2"/>
    <w:rsid w:val="00200263"/>
    <w:rsid w:val="00200AB9"/>
    <w:rsid w:val="00200E3E"/>
    <w:rsid w:val="002010D0"/>
    <w:rsid w:val="0020157F"/>
    <w:rsid w:val="00201870"/>
    <w:rsid w:val="002018BE"/>
    <w:rsid w:val="00201970"/>
    <w:rsid w:val="00201AB0"/>
    <w:rsid w:val="00201B82"/>
    <w:rsid w:val="00201BFA"/>
    <w:rsid w:val="00201C9A"/>
    <w:rsid w:val="00201CDD"/>
    <w:rsid w:val="00201EF8"/>
    <w:rsid w:val="00202075"/>
    <w:rsid w:val="002022BC"/>
    <w:rsid w:val="00202875"/>
    <w:rsid w:val="002028E0"/>
    <w:rsid w:val="00202E0C"/>
    <w:rsid w:val="00202F0B"/>
    <w:rsid w:val="00203061"/>
    <w:rsid w:val="00203366"/>
    <w:rsid w:val="00203836"/>
    <w:rsid w:val="00203857"/>
    <w:rsid w:val="002038DF"/>
    <w:rsid w:val="002041B9"/>
    <w:rsid w:val="0020465B"/>
    <w:rsid w:val="002047D1"/>
    <w:rsid w:val="00204A3E"/>
    <w:rsid w:val="00204ADE"/>
    <w:rsid w:val="002051A7"/>
    <w:rsid w:val="002054C5"/>
    <w:rsid w:val="00205589"/>
    <w:rsid w:val="00205629"/>
    <w:rsid w:val="002056B4"/>
    <w:rsid w:val="00205DC1"/>
    <w:rsid w:val="00205FA1"/>
    <w:rsid w:val="002060BE"/>
    <w:rsid w:val="0020624F"/>
    <w:rsid w:val="002062BD"/>
    <w:rsid w:val="0020631B"/>
    <w:rsid w:val="002063F8"/>
    <w:rsid w:val="002069A8"/>
    <w:rsid w:val="00206AE2"/>
    <w:rsid w:val="00206DAB"/>
    <w:rsid w:val="0020718C"/>
    <w:rsid w:val="00207417"/>
    <w:rsid w:val="00207433"/>
    <w:rsid w:val="002076B0"/>
    <w:rsid w:val="0020778F"/>
    <w:rsid w:val="00207DD7"/>
    <w:rsid w:val="00207E3C"/>
    <w:rsid w:val="00210153"/>
    <w:rsid w:val="002102FE"/>
    <w:rsid w:val="00210437"/>
    <w:rsid w:val="00210512"/>
    <w:rsid w:val="0021053D"/>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5"/>
    <w:rsid w:val="0021466B"/>
    <w:rsid w:val="002147C8"/>
    <w:rsid w:val="00214AF0"/>
    <w:rsid w:val="00214E14"/>
    <w:rsid w:val="00214E3A"/>
    <w:rsid w:val="00215459"/>
    <w:rsid w:val="002156E2"/>
    <w:rsid w:val="00215701"/>
    <w:rsid w:val="00216022"/>
    <w:rsid w:val="00216434"/>
    <w:rsid w:val="00216DAF"/>
    <w:rsid w:val="00216ED0"/>
    <w:rsid w:val="002172BC"/>
    <w:rsid w:val="0021755A"/>
    <w:rsid w:val="00217702"/>
    <w:rsid w:val="00217CBC"/>
    <w:rsid w:val="0022000A"/>
    <w:rsid w:val="002208B0"/>
    <w:rsid w:val="0022098F"/>
    <w:rsid w:val="002209F5"/>
    <w:rsid w:val="00220C77"/>
    <w:rsid w:val="002210F6"/>
    <w:rsid w:val="002211CD"/>
    <w:rsid w:val="00221298"/>
    <w:rsid w:val="00221383"/>
    <w:rsid w:val="002216F1"/>
    <w:rsid w:val="00221977"/>
    <w:rsid w:val="00221D20"/>
    <w:rsid w:val="00221FA9"/>
    <w:rsid w:val="00222003"/>
    <w:rsid w:val="002220C0"/>
    <w:rsid w:val="00222170"/>
    <w:rsid w:val="00222452"/>
    <w:rsid w:val="002229A7"/>
    <w:rsid w:val="0022319C"/>
    <w:rsid w:val="00223689"/>
    <w:rsid w:val="00223BB6"/>
    <w:rsid w:val="00223E07"/>
    <w:rsid w:val="00223E2C"/>
    <w:rsid w:val="00223EF5"/>
    <w:rsid w:val="00224285"/>
    <w:rsid w:val="00224433"/>
    <w:rsid w:val="00224A51"/>
    <w:rsid w:val="00224EA3"/>
    <w:rsid w:val="002251F7"/>
    <w:rsid w:val="002252DC"/>
    <w:rsid w:val="00225529"/>
    <w:rsid w:val="002255B3"/>
    <w:rsid w:val="00225704"/>
    <w:rsid w:val="00225E10"/>
    <w:rsid w:val="00225E24"/>
    <w:rsid w:val="00225E69"/>
    <w:rsid w:val="00225F5A"/>
    <w:rsid w:val="0022623F"/>
    <w:rsid w:val="00226756"/>
    <w:rsid w:val="002268EA"/>
    <w:rsid w:val="00226AD8"/>
    <w:rsid w:val="00226B9D"/>
    <w:rsid w:val="00226D9E"/>
    <w:rsid w:val="00226F40"/>
    <w:rsid w:val="002270C9"/>
    <w:rsid w:val="002279BD"/>
    <w:rsid w:val="00227B2A"/>
    <w:rsid w:val="00227D0C"/>
    <w:rsid w:val="00227F21"/>
    <w:rsid w:val="00227FB1"/>
    <w:rsid w:val="0023000B"/>
    <w:rsid w:val="00230205"/>
    <w:rsid w:val="00230C1C"/>
    <w:rsid w:val="0023107B"/>
    <w:rsid w:val="00231806"/>
    <w:rsid w:val="00231A1D"/>
    <w:rsid w:val="00231A6D"/>
    <w:rsid w:val="00231AF2"/>
    <w:rsid w:val="00231B53"/>
    <w:rsid w:val="00231E81"/>
    <w:rsid w:val="00232534"/>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C90"/>
    <w:rsid w:val="00234E79"/>
    <w:rsid w:val="0023522A"/>
    <w:rsid w:val="002352BC"/>
    <w:rsid w:val="0023537E"/>
    <w:rsid w:val="00235C20"/>
    <w:rsid w:val="00235C21"/>
    <w:rsid w:val="00235EA4"/>
    <w:rsid w:val="00235FB3"/>
    <w:rsid w:val="00235FB6"/>
    <w:rsid w:val="00236130"/>
    <w:rsid w:val="00236171"/>
    <w:rsid w:val="00236240"/>
    <w:rsid w:val="0023698F"/>
    <w:rsid w:val="00236BBD"/>
    <w:rsid w:val="00237212"/>
    <w:rsid w:val="0023726A"/>
    <w:rsid w:val="00237286"/>
    <w:rsid w:val="0023738A"/>
    <w:rsid w:val="0023758C"/>
    <w:rsid w:val="002376C0"/>
    <w:rsid w:val="00237C67"/>
    <w:rsid w:val="00237DCA"/>
    <w:rsid w:val="00237DDA"/>
    <w:rsid w:val="00237E2A"/>
    <w:rsid w:val="00237EED"/>
    <w:rsid w:val="00240109"/>
    <w:rsid w:val="00240113"/>
    <w:rsid w:val="0024016C"/>
    <w:rsid w:val="002404D4"/>
    <w:rsid w:val="00240921"/>
    <w:rsid w:val="00240A4F"/>
    <w:rsid w:val="00240B2D"/>
    <w:rsid w:val="00240E11"/>
    <w:rsid w:val="00240E63"/>
    <w:rsid w:val="00240ED9"/>
    <w:rsid w:val="00240EFA"/>
    <w:rsid w:val="002416E1"/>
    <w:rsid w:val="00241890"/>
    <w:rsid w:val="002418B0"/>
    <w:rsid w:val="00241A1E"/>
    <w:rsid w:val="00241B0D"/>
    <w:rsid w:val="00241CAD"/>
    <w:rsid w:val="00241CE9"/>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759"/>
    <w:rsid w:val="00244D9B"/>
    <w:rsid w:val="00244E61"/>
    <w:rsid w:val="00244FC5"/>
    <w:rsid w:val="00245242"/>
    <w:rsid w:val="00245488"/>
    <w:rsid w:val="00245957"/>
    <w:rsid w:val="00245CE7"/>
    <w:rsid w:val="0024600C"/>
    <w:rsid w:val="00246032"/>
    <w:rsid w:val="00246272"/>
    <w:rsid w:val="00246503"/>
    <w:rsid w:val="00246513"/>
    <w:rsid w:val="002469DA"/>
    <w:rsid w:val="00246A0F"/>
    <w:rsid w:val="00246B01"/>
    <w:rsid w:val="00246C0A"/>
    <w:rsid w:val="00246C9B"/>
    <w:rsid w:val="00246D83"/>
    <w:rsid w:val="00246EFA"/>
    <w:rsid w:val="002473D9"/>
    <w:rsid w:val="002476B4"/>
    <w:rsid w:val="00247831"/>
    <w:rsid w:val="00247B65"/>
    <w:rsid w:val="00247C3A"/>
    <w:rsid w:val="00247CDE"/>
    <w:rsid w:val="00247E71"/>
    <w:rsid w:val="00247ED8"/>
    <w:rsid w:val="00247F7A"/>
    <w:rsid w:val="00250325"/>
    <w:rsid w:val="00250413"/>
    <w:rsid w:val="0025042D"/>
    <w:rsid w:val="00250487"/>
    <w:rsid w:val="00250689"/>
    <w:rsid w:val="002509FD"/>
    <w:rsid w:val="00250B57"/>
    <w:rsid w:val="0025164B"/>
    <w:rsid w:val="0025170C"/>
    <w:rsid w:val="00251E08"/>
    <w:rsid w:val="00252167"/>
    <w:rsid w:val="0025225F"/>
    <w:rsid w:val="0025245D"/>
    <w:rsid w:val="00252544"/>
    <w:rsid w:val="00252C48"/>
    <w:rsid w:val="00253019"/>
    <w:rsid w:val="00253183"/>
    <w:rsid w:val="0025378B"/>
    <w:rsid w:val="0025410A"/>
    <w:rsid w:val="0025420D"/>
    <w:rsid w:val="0025449A"/>
    <w:rsid w:val="00255427"/>
    <w:rsid w:val="002554FE"/>
    <w:rsid w:val="00255924"/>
    <w:rsid w:val="00255C0A"/>
    <w:rsid w:val="00255FD1"/>
    <w:rsid w:val="0025607D"/>
    <w:rsid w:val="002560E8"/>
    <w:rsid w:val="002570CF"/>
    <w:rsid w:val="002573F4"/>
    <w:rsid w:val="00257668"/>
    <w:rsid w:val="0025795C"/>
    <w:rsid w:val="00257A2B"/>
    <w:rsid w:val="00257A2D"/>
    <w:rsid w:val="00257A7C"/>
    <w:rsid w:val="00257C70"/>
    <w:rsid w:val="00260001"/>
    <w:rsid w:val="002601A8"/>
    <w:rsid w:val="0026046C"/>
    <w:rsid w:val="0026049F"/>
    <w:rsid w:val="00260F7C"/>
    <w:rsid w:val="00261641"/>
    <w:rsid w:val="00261706"/>
    <w:rsid w:val="002619C6"/>
    <w:rsid w:val="00261B3F"/>
    <w:rsid w:val="00261DC6"/>
    <w:rsid w:val="0026221E"/>
    <w:rsid w:val="002625FB"/>
    <w:rsid w:val="00262945"/>
    <w:rsid w:val="002629E7"/>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543"/>
    <w:rsid w:val="0026598C"/>
    <w:rsid w:val="00265A9E"/>
    <w:rsid w:val="00265ECB"/>
    <w:rsid w:val="00266368"/>
    <w:rsid w:val="00266434"/>
    <w:rsid w:val="002668E6"/>
    <w:rsid w:val="00266F0A"/>
    <w:rsid w:val="00266FCE"/>
    <w:rsid w:val="00267020"/>
    <w:rsid w:val="002672CE"/>
    <w:rsid w:val="00267837"/>
    <w:rsid w:val="0026796D"/>
    <w:rsid w:val="00267AD3"/>
    <w:rsid w:val="00267D6A"/>
    <w:rsid w:val="00267D7F"/>
    <w:rsid w:val="00270766"/>
    <w:rsid w:val="002707CC"/>
    <w:rsid w:val="00270883"/>
    <w:rsid w:val="00270AA7"/>
    <w:rsid w:val="00270AE1"/>
    <w:rsid w:val="00270AEF"/>
    <w:rsid w:val="00270DDA"/>
    <w:rsid w:val="00270F76"/>
    <w:rsid w:val="00271168"/>
    <w:rsid w:val="002715A0"/>
    <w:rsid w:val="00271A08"/>
    <w:rsid w:val="00271B3A"/>
    <w:rsid w:val="00271EA4"/>
    <w:rsid w:val="00272292"/>
    <w:rsid w:val="00272295"/>
    <w:rsid w:val="002722A3"/>
    <w:rsid w:val="0027282A"/>
    <w:rsid w:val="002732FA"/>
    <w:rsid w:val="002733A5"/>
    <w:rsid w:val="0027345B"/>
    <w:rsid w:val="00273616"/>
    <w:rsid w:val="002737AE"/>
    <w:rsid w:val="00273864"/>
    <w:rsid w:val="00273EE2"/>
    <w:rsid w:val="00273FA7"/>
    <w:rsid w:val="002741E9"/>
    <w:rsid w:val="0027427B"/>
    <w:rsid w:val="002743D7"/>
    <w:rsid w:val="00274627"/>
    <w:rsid w:val="002747F5"/>
    <w:rsid w:val="002749F9"/>
    <w:rsid w:val="00274CEB"/>
    <w:rsid w:val="00274FF3"/>
    <w:rsid w:val="00275055"/>
    <w:rsid w:val="00275411"/>
    <w:rsid w:val="002756A3"/>
    <w:rsid w:val="0027597B"/>
    <w:rsid w:val="00275A8A"/>
    <w:rsid w:val="00275AD6"/>
    <w:rsid w:val="00275C86"/>
    <w:rsid w:val="00275FAD"/>
    <w:rsid w:val="002764F2"/>
    <w:rsid w:val="00276770"/>
    <w:rsid w:val="0027691D"/>
    <w:rsid w:val="00276955"/>
    <w:rsid w:val="00276A78"/>
    <w:rsid w:val="00276FA0"/>
    <w:rsid w:val="0027763F"/>
    <w:rsid w:val="00277808"/>
    <w:rsid w:val="002779EB"/>
    <w:rsid w:val="00277BA6"/>
    <w:rsid w:val="00277C42"/>
    <w:rsid w:val="00277D84"/>
    <w:rsid w:val="00277EEF"/>
    <w:rsid w:val="00280040"/>
    <w:rsid w:val="00280751"/>
    <w:rsid w:val="00280785"/>
    <w:rsid w:val="002808A3"/>
    <w:rsid w:val="0028092F"/>
    <w:rsid w:val="00280E90"/>
    <w:rsid w:val="002814A8"/>
    <w:rsid w:val="0028196A"/>
    <w:rsid w:val="00281F10"/>
    <w:rsid w:val="0028220E"/>
    <w:rsid w:val="0028234D"/>
    <w:rsid w:val="00282425"/>
    <w:rsid w:val="00282527"/>
    <w:rsid w:val="00282725"/>
    <w:rsid w:val="00282881"/>
    <w:rsid w:val="0028289F"/>
    <w:rsid w:val="00282A4F"/>
    <w:rsid w:val="00282F2D"/>
    <w:rsid w:val="002832B6"/>
    <w:rsid w:val="002836D1"/>
    <w:rsid w:val="002836FD"/>
    <w:rsid w:val="002838F8"/>
    <w:rsid w:val="00283D7D"/>
    <w:rsid w:val="00283F98"/>
    <w:rsid w:val="00283FEA"/>
    <w:rsid w:val="0028412B"/>
    <w:rsid w:val="0028415B"/>
    <w:rsid w:val="0028425A"/>
    <w:rsid w:val="00285005"/>
    <w:rsid w:val="0028577A"/>
    <w:rsid w:val="00285931"/>
    <w:rsid w:val="00285BF3"/>
    <w:rsid w:val="00285D76"/>
    <w:rsid w:val="00286180"/>
    <w:rsid w:val="00286198"/>
    <w:rsid w:val="00286570"/>
    <w:rsid w:val="00286BE5"/>
    <w:rsid w:val="00286DBA"/>
    <w:rsid w:val="00286E7A"/>
    <w:rsid w:val="002871B7"/>
    <w:rsid w:val="0028738C"/>
    <w:rsid w:val="002875C7"/>
    <w:rsid w:val="0028798E"/>
    <w:rsid w:val="0028799D"/>
    <w:rsid w:val="00287B5C"/>
    <w:rsid w:val="00287C7B"/>
    <w:rsid w:val="00287E36"/>
    <w:rsid w:val="00287E40"/>
    <w:rsid w:val="00287EC1"/>
    <w:rsid w:val="0029022C"/>
    <w:rsid w:val="00290754"/>
    <w:rsid w:val="00290CDA"/>
    <w:rsid w:val="00290D4B"/>
    <w:rsid w:val="00290E21"/>
    <w:rsid w:val="0029142E"/>
    <w:rsid w:val="00291778"/>
    <w:rsid w:val="00291A35"/>
    <w:rsid w:val="00291CA8"/>
    <w:rsid w:val="00291E0B"/>
    <w:rsid w:val="00292057"/>
    <w:rsid w:val="002920FE"/>
    <w:rsid w:val="00292601"/>
    <w:rsid w:val="0029278D"/>
    <w:rsid w:val="00292860"/>
    <w:rsid w:val="0029295E"/>
    <w:rsid w:val="00292A67"/>
    <w:rsid w:val="00292BF6"/>
    <w:rsid w:val="00292D5A"/>
    <w:rsid w:val="00292E7C"/>
    <w:rsid w:val="00292EC9"/>
    <w:rsid w:val="002930C5"/>
    <w:rsid w:val="00293319"/>
    <w:rsid w:val="00293342"/>
    <w:rsid w:val="002933AD"/>
    <w:rsid w:val="002933D8"/>
    <w:rsid w:val="002938DA"/>
    <w:rsid w:val="00294044"/>
    <w:rsid w:val="0029416E"/>
    <w:rsid w:val="0029473C"/>
    <w:rsid w:val="00294F9D"/>
    <w:rsid w:val="0029508E"/>
    <w:rsid w:val="0029539C"/>
    <w:rsid w:val="00295489"/>
    <w:rsid w:val="002954C9"/>
    <w:rsid w:val="002956B1"/>
    <w:rsid w:val="0029570D"/>
    <w:rsid w:val="00295869"/>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0FF6"/>
    <w:rsid w:val="002A121D"/>
    <w:rsid w:val="002A159E"/>
    <w:rsid w:val="002A17A3"/>
    <w:rsid w:val="002A1BD3"/>
    <w:rsid w:val="002A1E1E"/>
    <w:rsid w:val="002A1E4C"/>
    <w:rsid w:val="002A1E90"/>
    <w:rsid w:val="002A2471"/>
    <w:rsid w:val="002A2C9F"/>
    <w:rsid w:val="002A2E0D"/>
    <w:rsid w:val="002A2FD2"/>
    <w:rsid w:val="002A31A7"/>
    <w:rsid w:val="002A33A7"/>
    <w:rsid w:val="002A38E2"/>
    <w:rsid w:val="002A3944"/>
    <w:rsid w:val="002A3A44"/>
    <w:rsid w:val="002A3A83"/>
    <w:rsid w:val="002A3C39"/>
    <w:rsid w:val="002A3F27"/>
    <w:rsid w:val="002A44AE"/>
    <w:rsid w:val="002A46B4"/>
    <w:rsid w:val="002A49AE"/>
    <w:rsid w:val="002A4A95"/>
    <w:rsid w:val="002A4B42"/>
    <w:rsid w:val="002A4D26"/>
    <w:rsid w:val="002A4DCD"/>
    <w:rsid w:val="002A4EB2"/>
    <w:rsid w:val="002A504D"/>
    <w:rsid w:val="002A55F4"/>
    <w:rsid w:val="002A5707"/>
    <w:rsid w:val="002A5809"/>
    <w:rsid w:val="002A5868"/>
    <w:rsid w:val="002A5900"/>
    <w:rsid w:val="002A5C30"/>
    <w:rsid w:val="002A5CC1"/>
    <w:rsid w:val="002A5E2E"/>
    <w:rsid w:val="002A5E9B"/>
    <w:rsid w:val="002A6179"/>
    <w:rsid w:val="002A620E"/>
    <w:rsid w:val="002A6219"/>
    <w:rsid w:val="002A67C5"/>
    <w:rsid w:val="002A6845"/>
    <w:rsid w:val="002A6D8D"/>
    <w:rsid w:val="002A6DC8"/>
    <w:rsid w:val="002A705A"/>
    <w:rsid w:val="002A74C3"/>
    <w:rsid w:val="002A7676"/>
    <w:rsid w:val="002A784A"/>
    <w:rsid w:val="002A7D4C"/>
    <w:rsid w:val="002A7FA0"/>
    <w:rsid w:val="002B005B"/>
    <w:rsid w:val="002B0755"/>
    <w:rsid w:val="002B0A67"/>
    <w:rsid w:val="002B0ABF"/>
    <w:rsid w:val="002B0F35"/>
    <w:rsid w:val="002B167B"/>
    <w:rsid w:val="002B17ED"/>
    <w:rsid w:val="002B19B6"/>
    <w:rsid w:val="002B1A56"/>
    <w:rsid w:val="002B1B25"/>
    <w:rsid w:val="002B2183"/>
    <w:rsid w:val="002B284A"/>
    <w:rsid w:val="002B2F23"/>
    <w:rsid w:val="002B3255"/>
    <w:rsid w:val="002B3BFD"/>
    <w:rsid w:val="002B3CBB"/>
    <w:rsid w:val="002B3CD0"/>
    <w:rsid w:val="002B40B7"/>
    <w:rsid w:val="002B4177"/>
    <w:rsid w:val="002B4454"/>
    <w:rsid w:val="002B4615"/>
    <w:rsid w:val="002B4835"/>
    <w:rsid w:val="002B4936"/>
    <w:rsid w:val="002B4C59"/>
    <w:rsid w:val="002B4D0D"/>
    <w:rsid w:val="002B535B"/>
    <w:rsid w:val="002B57B7"/>
    <w:rsid w:val="002B57EE"/>
    <w:rsid w:val="002B5925"/>
    <w:rsid w:val="002B6258"/>
    <w:rsid w:val="002B63B2"/>
    <w:rsid w:val="002B6BFE"/>
    <w:rsid w:val="002B71D1"/>
    <w:rsid w:val="002B7288"/>
    <w:rsid w:val="002B73F5"/>
    <w:rsid w:val="002B77BD"/>
    <w:rsid w:val="002B7AC3"/>
    <w:rsid w:val="002B7D04"/>
    <w:rsid w:val="002B7EB4"/>
    <w:rsid w:val="002C015C"/>
    <w:rsid w:val="002C03FA"/>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F67"/>
    <w:rsid w:val="002C33C2"/>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E0C"/>
    <w:rsid w:val="002C5F6E"/>
    <w:rsid w:val="002C639C"/>
    <w:rsid w:val="002C691F"/>
    <w:rsid w:val="002C7587"/>
    <w:rsid w:val="002C77D2"/>
    <w:rsid w:val="002C7815"/>
    <w:rsid w:val="002C78B8"/>
    <w:rsid w:val="002C7D07"/>
    <w:rsid w:val="002C7F7F"/>
    <w:rsid w:val="002D00E4"/>
    <w:rsid w:val="002D0249"/>
    <w:rsid w:val="002D06BD"/>
    <w:rsid w:val="002D0722"/>
    <w:rsid w:val="002D0FE8"/>
    <w:rsid w:val="002D1061"/>
    <w:rsid w:val="002D10B7"/>
    <w:rsid w:val="002D111A"/>
    <w:rsid w:val="002D17E2"/>
    <w:rsid w:val="002D1CAD"/>
    <w:rsid w:val="002D1EDA"/>
    <w:rsid w:val="002D2131"/>
    <w:rsid w:val="002D2886"/>
    <w:rsid w:val="002D28DF"/>
    <w:rsid w:val="002D2975"/>
    <w:rsid w:val="002D29A7"/>
    <w:rsid w:val="002D2A76"/>
    <w:rsid w:val="002D2AEB"/>
    <w:rsid w:val="002D2B73"/>
    <w:rsid w:val="002D2D6D"/>
    <w:rsid w:val="002D3252"/>
    <w:rsid w:val="002D32D0"/>
    <w:rsid w:val="002D335E"/>
    <w:rsid w:val="002D34B8"/>
    <w:rsid w:val="002D3A36"/>
    <w:rsid w:val="002D3D00"/>
    <w:rsid w:val="002D3FA8"/>
    <w:rsid w:val="002D42A0"/>
    <w:rsid w:val="002D45B0"/>
    <w:rsid w:val="002D4766"/>
    <w:rsid w:val="002D49C2"/>
    <w:rsid w:val="002D4CF0"/>
    <w:rsid w:val="002D4E5C"/>
    <w:rsid w:val="002D50D3"/>
    <w:rsid w:val="002D53AC"/>
    <w:rsid w:val="002D566E"/>
    <w:rsid w:val="002D5843"/>
    <w:rsid w:val="002D5860"/>
    <w:rsid w:val="002D5A24"/>
    <w:rsid w:val="002D5A2C"/>
    <w:rsid w:val="002D5E45"/>
    <w:rsid w:val="002D600C"/>
    <w:rsid w:val="002D6520"/>
    <w:rsid w:val="002D66F4"/>
    <w:rsid w:val="002D68C1"/>
    <w:rsid w:val="002D6AAB"/>
    <w:rsid w:val="002D6EF6"/>
    <w:rsid w:val="002D6F46"/>
    <w:rsid w:val="002D6F60"/>
    <w:rsid w:val="002D75A6"/>
    <w:rsid w:val="002D76B1"/>
    <w:rsid w:val="002D7B94"/>
    <w:rsid w:val="002D7E5D"/>
    <w:rsid w:val="002E0120"/>
    <w:rsid w:val="002E02CB"/>
    <w:rsid w:val="002E04BA"/>
    <w:rsid w:val="002E0900"/>
    <w:rsid w:val="002E09C7"/>
    <w:rsid w:val="002E0D69"/>
    <w:rsid w:val="002E1197"/>
    <w:rsid w:val="002E2414"/>
    <w:rsid w:val="002E28CB"/>
    <w:rsid w:val="002E298C"/>
    <w:rsid w:val="002E2A9D"/>
    <w:rsid w:val="002E2C8F"/>
    <w:rsid w:val="002E3058"/>
    <w:rsid w:val="002E3097"/>
    <w:rsid w:val="002E34ED"/>
    <w:rsid w:val="002E3994"/>
    <w:rsid w:val="002E3D1D"/>
    <w:rsid w:val="002E3ECD"/>
    <w:rsid w:val="002E470E"/>
    <w:rsid w:val="002E4BCF"/>
    <w:rsid w:val="002E4C44"/>
    <w:rsid w:val="002E4C87"/>
    <w:rsid w:val="002E4D0E"/>
    <w:rsid w:val="002E4D70"/>
    <w:rsid w:val="002E4DC7"/>
    <w:rsid w:val="002E5026"/>
    <w:rsid w:val="002E5073"/>
    <w:rsid w:val="002E5394"/>
    <w:rsid w:val="002E594D"/>
    <w:rsid w:val="002E5C57"/>
    <w:rsid w:val="002E5CDE"/>
    <w:rsid w:val="002E5D1B"/>
    <w:rsid w:val="002E5D80"/>
    <w:rsid w:val="002E6709"/>
    <w:rsid w:val="002E68A3"/>
    <w:rsid w:val="002E6F00"/>
    <w:rsid w:val="002E6F19"/>
    <w:rsid w:val="002E6F50"/>
    <w:rsid w:val="002E6F69"/>
    <w:rsid w:val="002E6FCD"/>
    <w:rsid w:val="002E70A4"/>
    <w:rsid w:val="002E7281"/>
    <w:rsid w:val="002E72C4"/>
    <w:rsid w:val="002E79DC"/>
    <w:rsid w:val="002E7A7A"/>
    <w:rsid w:val="002E7C0A"/>
    <w:rsid w:val="002E7F25"/>
    <w:rsid w:val="002E7F35"/>
    <w:rsid w:val="002F021D"/>
    <w:rsid w:val="002F08B7"/>
    <w:rsid w:val="002F08D2"/>
    <w:rsid w:val="002F0972"/>
    <w:rsid w:val="002F0980"/>
    <w:rsid w:val="002F0F9F"/>
    <w:rsid w:val="002F103A"/>
    <w:rsid w:val="002F188D"/>
    <w:rsid w:val="002F18C3"/>
    <w:rsid w:val="002F1A2C"/>
    <w:rsid w:val="002F1C04"/>
    <w:rsid w:val="002F1D71"/>
    <w:rsid w:val="002F1DA3"/>
    <w:rsid w:val="002F215B"/>
    <w:rsid w:val="002F26AD"/>
    <w:rsid w:val="002F281B"/>
    <w:rsid w:val="002F2853"/>
    <w:rsid w:val="002F2E06"/>
    <w:rsid w:val="002F2F6B"/>
    <w:rsid w:val="002F30ED"/>
    <w:rsid w:val="002F328E"/>
    <w:rsid w:val="002F3363"/>
    <w:rsid w:val="002F348A"/>
    <w:rsid w:val="002F37F1"/>
    <w:rsid w:val="002F390F"/>
    <w:rsid w:val="002F3BDD"/>
    <w:rsid w:val="002F3DD9"/>
    <w:rsid w:val="002F3E54"/>
    <w:rsid w:val="002F4601"/>
    <w:rsid w:val="002F510F"/>
    <w:rsid w:val="002F54C8"/>
    <w:rsid w:val="002F55FC"/>
    <w:rsid w:val="002F58A6"/>
    <w:rsid w:val="002F5AB7"/>
    <w:rsid w:val="002F5BD7"/>
    <w:rsid w:val="002F5C42"/>
    <w:rsid w:val="002F5E0C"/>
    <w:rsid w:val="002F5EBE"/>
    <w:rsid w:val="002F5F3D"/>
    <w:rsid w:val="002F5F44"/>
    <w:rsid w:val="002F6333"/>
    <w:rsid w:val="002F64AF"/>
    <w:rsid w:val="002F64D3"/>
    <w:rsid w:val="002F6632"/>
    <w:rsid w:val="002F667F"/>
    <w:rsid w:val="002F679C"/>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A7"/>
    <w:rsid w:val="003003B2"/>
    <w:rsid w:val="0030070C"/>
    <w:rsid w:val="003009FB"/>
    <w:rsid w:val="00300B21"/>
    <w:rsid w:val="00300B8F"/>
    <w:rsid w:val="00300BDC"/>
    <w:rsid w:val="00300C40"/>
    <w:rsid w:val="00301126"/>
    <w:rsid w:val="0030152E"/>
    <w:rsid w:val="003016D3"/>
    <w:rsid w:val="00301DF9"/>
    <w:rsid w:val="00301EBD"/>
    <w:rsid w:val="0030249D"/>
    <w:rsid w:val="003024B5"/>
    <w:rsid w:val="0030260C"/>
    <w:rsid w:val="003032B2"/>
    <w:rsid w:val="0030344A"/>
    <w:rsid w:val="00303554"/>
    <w:rsid w:val="00303666"/>
    <w:rsid w:val="00303724"/>
    <w:rsid w:val="00303940"/>
    <w:rsid w:val="00303B1E"/>
    <w:rsid w:val="00303BA1"/>
    <w:rsid w:val="00303C8A"/>
    <w:rsid w:val="00303C8D"/>
    <w:rsid w:val="00303CA0"/>
    <w:rsid w:val="00303CCE"/>
    <w:rsid w:val="00304216"/>
    <w:rsid w:val="0030457A"/>
    <w:rsid w:val="0030459C"/>
    <w:rsid w:val="003046B6"/>
    <w:rsid w:val="0030471E"/>
    <w:rsid w:val="00304991"/>
    <w:rsid w:val="00304CA0"/>
    <w:rsid w:val="00305788"/>
    <w:rsid w:val="003058CE"/>
    <w:rsid w:val="00305F0C"/>
    <w:rsid w:val="00305F13"/>
    <w:rsid w:val="00306081"/>
    <w:rsid w:val="00306171"/>
    <w:rsid w:val="00306196"/>
    <w:rsid w:val="00306419"/>
    <w:rsid w:val="0030664C"/>
    <w:rsid w:val="00306A6A"/>
    <w:rsid w:val="00306CF5"/>
    <w:rsid w:val="0030720E"/>
    <w:rsid w:val="00307BD7"/>
    <w:rsid w:val="00307F08"/>
    <w:rsid w:val="0031064D"/>
    <w:rsid w:val="003107E7"/>
    <w:rsid w:val="003108B8"/>
    <w:rsid w:val="00310A23"/>
    <w:rsid w:val="00310AC3"/>
    <w:rsid w:val="00310B78"/>
    <w:rsid w:val="00310D94"/>
    <w:rsid w:val="00310F28"/>
    <w:rsid w:val="003110AA"/>
    <w:rsid w:val="00311541"/>
    <w:rsid w:val="00311564"/>
    <w:rsid w:val="00311711"/>
    <w:rsid w:val="00311DD4"/>
    <w:rsid w:val="003124FC"/>
    <w:rsid w:val="00312605"/>
    <w:rsid w:val="003128DB"/>
    <w:rsid w:val="00312E8F"/>
    <w:rsid w:val="00312F4D"/>
    <w:rsid w:val="00313143"/>
    <w:rsid w:val="0031316C"/>
    <w:rsid w:val="003131D2"/>
    <w:rsid w:val="003133AB"/>
    <w:rsid w:val="00313478"/>
    <w:rsid w:val="00313739"/>
    <w:rsid w:val="00313798"/>
    <w:rsid w:val="00313939"/>
    <w:rsid w:val="00313AB3"/>
    <w:rsid w:val="00313B78"/>
    <w:rsid w:val="00313BFD"/>
    <w:rsid w:val="00314029"/>
    <w:rsid w:val="0031410E"/>
    <w:rsid w:val="0031427B"/>
    <w:rsid w:val="00314491"/>
    <w:rsid w:val="00314CBA"/>
    <w:rsid w:val="003158AE"/>
    <w:rsid w:val="00315A45"/>
    <w:rsid w:val="00315A99"/>
    <w:rsid w:val="00315B04"/>
    <w:rsid w:val="00315CF6"/>
    <w:rsid w:val="0031630C"/>
    <w:rsid w:val="00316387"/>
    <w:rsid w:val="00316680"/>
    <w:rsid w:val="00316748"/>
    <w:rsid w:val="003167FC"/>
    <w:rsid w:val="00316B6E"/>
    <w:rsid w:val="00316BD1"/>
    <w:rsid w:val="00316C82"/>
    <w:rsid w:val="00316DFC"/>
    <w:rsid w:val="00317776"/>
    <w:rsid w:val="0031787A"/>
    <w:rsid w:val="003179E7"/>
    <w:rsid w:val="00320086"/>
    <w:rsid w:val="0032018E"/>
    <w:rsid w:val="00320500"/>
    <w:rsid w:val="003205B8"/>
    <w:rsid w:val="0032067C"/>
    <w:rsid w:val="003208FA"/>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4E2"/>
    <w:rsid w:val="00322B3B"/>
    <w:rsid w:val="00322BC0"/>
    <w:rsid w:val="00322D0C"/>
    <w:rsid w:val="00323064"/>
    <w:rsid w:val="00323144"/>
    <w:rsid w:val="003233C8"/>
    <w:rsid w:val="0032361F"/>
    <w:rsid w:val="003236FE"/>
    <w:rsid w:val="00323D5A"/>
    <w:rsid w:val="0032453D"/>
    <w:rsid w:val="003247D1"/>
    <w:rsid w:val="00324915"/>
    <w:rsid w:val="00324A81"/>
    <w:rsid w:val="00324CEE"/>
    <w:rsid w:val="00324F78"/>
    <w:rsid w:val="00324FD8"/>
    <w:rsid w:val="00324FF9"/>
    <w:rsid w:val="00325149"/>
    <w:rsid w:val="003251F3"/>
    <w:rsid w:val="00325592"/>
    <w:rsid w:val="003255BE"/>
    <w:rsid w:val="003257C6"/>
    <w:rsid w:val="0032581F"/>
    <w:rsid w:val="00325C7C"/>
    <w:rsid w:val="00325C82"/>
    <w:rsid w:val="00325D30"/>
    <w:rsid w:val="00325D43"/>
    <w:rsid w:val="00325F56"/>
    <w:rsid w:val="00325FAC"/>
    <w:rsid w:val="00326065"/>
    <w:rsid w:val="003269C8"/>
    <w:rsid w:val="00326A22"/>
    <w:rsid w:val="00326F50"/>
    <w:rsid w:val="0032713B"/>
    <w:rsid w:val="003272C4"/>
    <w:rsid w:val="00327414"/>
    <w:rsid w:val="00327471"/>
    <w:rsid w:val="00327A46"/>
    <w:rsid w:val="00327CB7"/>
    <w:rsid w:val="00327E3A"/>
    <w:rsid w:val="00327E9F"/>
    <w:rsid w:val="00327F28"/>
    <w:rsid w:val="00330060"/>
    <w:rsid w:val="00330112"/>
    <w:rsid w:val="00330149"/>
    <w:rsid w:val="0033052F"/>
    <w:rsid w:val="003306FA"/>
    <w:rsid w:val="00330B53"/>
    <w:rsid w:val="00330C2B"/>
    <w:rsid w:val="003314DE"/>
    <w:rsid w:val="003317C7"/>
    <w:rsid w:val="003317F2"/>
    <w:rsid w:val="00331D33"/>
    <w:rsid w:val="00331DC2"/>
    <w:rsid w:val="00332097"/>
    <w:rsid w:val="003323BA"/>
    <w:rsid w:val="00332642"/>
    <w:rsid w:val="00332745"/>
    <w:rsid w:val="00332B58"/>
    <w:rsid w:val="00332B79"/>
    <w:rsid w:val="00332D65"/>
    <w:rsid w:val="00332ED9"/>
    <w:rsid w:val="00332F80"/>
    <w:rsid w:val="00333134"/>
    <w:rsid w:val="00333273"/>
    <w:rsid w:val="00333295"/>
    <w:rsid w:val="003332AA"/>
    <w:rsid w:val="0033344A"/>
    <w:rsid w:val="00333618"/>
    <w:rsid w:val="00333669"/>
    <w:rsid w:val="003338BF"/>
    <w:rsid w:val="003339C6"/>
    <w:rsid w:val="003339EE"/>
    <w:rsid w:val="00333A49"/>
    <w:rsid w:val="00333AD0"/>
    <w:rsid w:val="00333C6E"/>
    <w:rsid w:val="00333D3B"/>
    <w:rsid w:val="00334505"/>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B9F"/>
    <w:rsid w:val="00336D35"/>
    <w:rsid w:val="00336DE5"/>
    <w:rsid w:val="00336F49"/>
    <w:rsid w:val="00337247"/>
    <w:rsid w:val="00337349"/>
    <w:rsid w:val="0033754B"/>
    <w:rsid w:val="00337570"/>
    <w:rsid w:val="00337813"/>
    <w:rsid w:val="003379F0"/>
    <w:rsid w:val="00337E7D"/>
    <w:rsid w:val="00337ECD"/>
    <w:rsid w:val="0034021F"/>
    <w:rsid w:val="00340390"/>
    <w:rsid w:val="003403DE"/>
    <w:rsid w:val="00340551"/>
    <w:rsid w:val="00340701"/>
    <w:rsid w:val="00340A4B"/>
    <w:rsid w:val="00340D8E"/>
    <w:rsid w:val="00341028"/>
    <w:rsid w:val="0034128E"/>
    <w:rsid w:val="003415FC"/>
    <w:rsid w:val="00341937"/>
    <w:rsid w:val="00341D3A"/>
    <w:rsid w:val="00341E70"/>
    <w:rsid w:val="00341EB3"/>
    <w:rsid w:val="0034205E"/>
    <w:rsid w:val="00342268"/>
    <w:rsid w:val="003425C6"/>
    <w:rsid w:val="003429DC"/>
    <w:rsid w:val="00342C06"/>
    <w:rsid w:val="00342E78"/>
    <w:rsid w:val="00342EC6"/>
    <w:rsid w:val="00343526"/>
    <w:rsid w:val="003435FF"/>
    <w:rsid w:val="00343E90"/>
    <w:rsid w:val="003442DD"/>
    <w:rsid w:val="00344682"/>
    <w:rsid w:val="003446C3"/>
    <w:rsid w:val="00344D83"/>
    <w:rsid w:val="00345218"/>
    <w:rsid w:val="003452B4"/>
    <w:rsid w:val="00345520"/>
    <w:rsid w:val="003457E3"/>
    <w:rsid w:val="003460DF"/>
    <w:rsid w:val="00346570"/>
    <w:rsid w:val="00346661"/>
    <w:rsid w:val="00346873"/>
    <w:rsid w:val="003469D5"/>
    <w:rsid w:val="00346C35"/>
    <w:rsid w:val="00346E16"/>
    <w:rsid w:val="00346E30"/>
    <w:rsid w:val="00346EAF"/>
    <w:rsid w:val="00346FAC"/>
    <w:rsid w:val="0034729B"/>
    <w:rsid w:val="0034761F"/>
    <w:rsid w:val="00347BDE"/>
    <w:rsid w:val="00347C63"/>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2F95"/>
    <w:rsid w:val="0035313F"/>
    <w:rsid w:val="0035319E"/>
    <w:rsid w:val="00353C45"/>
    <w:rsid w:val="00353EA8"/>
    <w:rsid w:val="00353ED0"/>
    <w:rsid w:val="003540E8"/>
    <w:rsid w:val="0035461A"/>
    <w:rsid w:val="00354670"/>
    <w:rsid w:val="00354A2B"/>
    <w:rsid w:val="00354AAA"/>
    <w:rsid w:val="00354CF7"/>
    <w:rsid w:val="0035554B"/>
    <w:rsid w:val="0035588B"/>
    <w:rsid w:val="00355BC9"/>
    <w:rsid w:val="00355BD0"/>
    <w:rsid w:val="00355D99"/>
    <w:rsid w:val="00355F40"/>
    <w:rsid w:val="00356155"/>
    <w:rsid w:val="00356349"/>
    <w:rsid w:val="003565A7"/>
    <w:rsid w:val="00356879"/>
    <w:rsid w:val="00356924"/>
    <w:rsid w:val="00356B64"/>
    <w:rsid w:val="00356B6A"/>
    <w:rsid w:val="00356C38"/>
    <w:rsid w:val="00357170"/>
    <w:rsid w:val="0035739F"/>
    <w:rsid w:val="003577FA"/>
    <w:rsid w:val="00357AD6"/>
    <w:rsid w:val="00357FC3"/>
    <w:rsid w:val="00360056"/>
    <w:rsid w:val="003600CE"/>
    <w:rsid w:val="00360153"/>
    <w:rsid w:val="0036031F"/>
    <w:rsid w:val="003604D8"/>
    <w:rsid w:val="00360843"/>
    <w:rsid w:val="00360A6D"/>
    <w:rsid w:val="00360BD6"/>
    <w:rsid w:val="00360D1C"/>
    <w:rsid w:val="00360E78"/>
    <w:rsid w:val="00360F26"/>
    <w:rsid w:val="00361096"/>
    <w:rsid w:val="0036112D"/>
    <w:rsid w:val="003612F6"/>
    <w:rsid w:val="00361417"/>
    <w:rsid w:val="00361774"/>
    <w:rsid w:val="00361B28"/>
    <w:rsid w:val="00361B30"/>
    <w:rsid w:val="00361E0D"/>
    <w:rsid w:val="00362186"/>
    <w:rsid w:val="003621A4"/>
    <w:rsid w:val="003622FB"/>
    <w:rsid w:val="003624F8"/>
    <w:rsid w:val="00362652"/>
    <w:rsid w:val="00362680"/>
    <w:rsid w:val="00362822"/>
    <w:rsid w:val="00362AD6"/>
    <w:rsid w:val="00362C4F"/>
    <w:rsid w:val="003632E5"/>
    <w:rsid w:val="00363472"/>
    <w:rsid w:val="003639B7"/>
    <w:rsid w:val="00363A64"/>
    <w:rsid w:val="00363EAC"/>
    <w:rsid w:val="003640E2"/>
    <w:rsid w:val="00364136"/>
    <w:rsid w:val="003642DA"/>
    <w:rsid w:val="00364484"/>
    <w:rsid w:val="0036474B"/>
    <w:rsid w:val="00364A37"/>
    <w:rsid w:val="00364EAC"/>
    <w:rsid w:val="00364F08"/>
    <w:rsid w:val="003650FD"/>
    <w:rsid w:val="00365263"/>
    <w:rsid w:val="0036539F"/>
    <w:rsid w:val="00365988"/>
    <w:rsid w:val="00365A37"/>
    <w:rsid w:val="003660E3"/>
    <w:rsid w:val="00366190"/>
    <w:rsid w:val="00366536"/>
    <w:rsid w:val="00366B9E"/>
    <w:rsid w:val="00366CC3"/>
    <w:rsid w:val="00367013"/>
    <w:rsid w:val="003676E3"/>
    <w:rsid w:val="00367871"/>
    <w:rsid w:val="00367E3E"/>
    <w:rsid w:val="00367E4D"/>
    <w:rsid w:val="00370095"/>
    <w:rsid w:val="003704C0"/>
    <w:rsid w:val="0037096D"/>
    <w:rsid w:val="00370AD7"/>
    <w:rsid w:val="00370C97"/>
    <w:rsid w:val="0037118A"/>
    <w:rsid w:val="0037134C"/>
    <w:rsid w:val="003714EA"/>
    <w:rsid w:val="003717AD"/>
    <w:rsid w:val="00371829"/>
    <w:rsid w:val="00371977"/>
    <w:rsid w:val="0037199D"/>
    <w:rsid w:val="00371F31"/>
    <w:rsid w:val="00371FD7"/>
    <w:rsid w:val="00372172"/>
    <w:rsid w:val="003724FA"/>
    <w:rsid w:val="0037266E"/>
    <w:rsid w:val="003727FA"/>
    <w:rsid w:val="00372943"/>
    <w:rsid w:val="00372BAA"/>
    <w:rsid w:val="00372BF8"/>
    <w:rsid w:val="00373086"/>
    <w:rsid w:val="003730CF"/>
    <w:rsid w:val="003731FB"/>
    <w:rsid w:val="00373671"/>
    <w:rsid w:val="0037376C"/>
    <w:rsid w:val="0037390A"/>
    <w:rsid w:val="00373C64"/>
    <w:rsid w:val="00373C99"/>
    <w:rsid w:val="003740C5"/>
    <w:rsid w:val="00374664"/>
    <w:rsid w:val="003747CC"/>
    <w:rsid w:val="003749B5"/>
    <w:rsid w:val="00374A68"/>
    <w:rsid w:val="00374B2D"/>
    <w:rsid w:val="00375149"/>
    <w:rsid w:val="003752C5"/>
    <w:rsid w:val="00375370"/>
    <w:rsid w:val="00375973"/>
    <w:rsid w:val="00375D43"/>
    <w:rsid w:val="0037609B"/>
    <w:rsid w:val="0037625D"/>
    <w:rsid w:val="00376474"/>
    <w:rsid w:val="00376518"/>
    <w:rsid w:val="00376710"/>
    <w:rsid w:val="00376A2E"/>
    <w:rsid w:val="00376C3D"/>
    <w:rsid w:val="003771F3"/>
    <w:rsid w:val="003772AB"/>
    <w:rsid w:val="00377559"/>
    <w:rsid w:val="003776C1"/>
    <w:rsid w:val="003776CF"/>
    <w:rsid w:val="00380070"/>
    <w:rsid w:val="003802A4"/>
    <w:rsid w:val="003803B0"/>
    <w:rsid w:val="003803B8"/>
    <w:rsid w:val="00380514"/>
    <w:rsid w:val="00380531"/>
    <w:rsid w:val="003805C3"/>
    <w:rsid w:val="0038096B"/>
    <w:rsid w:val="00380D7B"/>
    <w:rsid w:val="003817CC"/>
    <w:rsid w:val="0038199E"/>
    <w:rsid w:val="00381A64"/>
    <w:rsid w:val="00381ACD"/>
    <w:rsid w:val="00382047"/>
    <w:rsid w:val="00382102"/>
    <w:rsid w:val="003829A3"/>
    <w:rsid w:val="00382ACE"/>
    <w:rsid w:val="00382B97"/>
    <w:rsid w:val="00382E10"/>
    <w:rsid w:val="00382E4B"/>
    <w:rsid w:val="00382F28"/>
    <w:rsid w:val="00383014"/>
    <w:rsid w:val="0038331C"/>
    <w:rsid w:val="00383338"/>
    <w:rsid w:val="0038359E"/>
    <w:rsid w:val="003837B2"/>
    <w:rsid w:val="00383A4D"/>
    <w:rsid w:val="00383B45"/>
    <w:rsid w:val="003841CA"/>
    <w:rsid w:val="003845C7"/>
    <w:rsid w:val="003846A0"/>
    <w:rsid w:val="00384E14"/>
    <w:rsid w:val="00384F5E"/>
    <w:rsid w:val="00385200"/>
    <w:rsid w:val="0038543C"/>
    <w:rsid w:val="00385768"/>
    <w:rsid w:val="00385997"/>
    <w:rsid w:val="00385B05"/>
    <w:rsid w:val="003860A0"/>
    <w:rsid w:val="003860C7"/>
    <w:rsid w:val="00386544"/>
    <w:rsid w:val="00386594"/>
    <w:rsid w:val="003865DC"/>
    <w:rsid w:val="00386624"/>
    <w:rsid w:val="0038672F"/>
    <w:rsid w:val="00386D2B"/>
    <w:rsid w:val="0038709C"/>
    <w:rsid w:val="003879C5"/>
    <w:rsid w:val="00387C25"/>
    <w:rsid w:val="00387C7C"/>
    <w:rsid w:val="00387F2D"/>
    <w:rsid w:val="0039005C"/>
    <w:rsid w:val="003908E0"/>
    <w:rsid w:val="00391086"/>
    <w:rsid w:val="00391117"/>
    <w:rsid w:val="003917C0"/>
    <w:rsid w:val="0039236D"/>
    <w:rsid w:val="003924E9"/>
    <w:rsid w:val="0039281B"/>
    <w:rsid w:val="003928DD"/>
    <w:rsid w:val="00392A76"/>
    <w:rsid w:val="00392A8F"/>
    <w:rsid w:val="00392FA5"/>
    <w:rsid w:val="00393118"/>
    <w:rsid w:val="0039363E"/>
    <w:rsid w:val="00393768"/>
    <w:rsid w:val="003937CF"/>
    <w:rsid w:val="003938FF"/>
    <w:rsid w:val="00393958"/>
    <w:rsid w:val="00393A22"/>
    <w:rsid w:val="00393E53"/>
    <w:rsid w:val="00393F4A"/>
    <w:rsid w:val="0039410A"/>
    <w:rsid w:val="003945F6"/>
    <w:rsid w:val="00394F52"/>
    <w:rsid w:val="003950E3"/>
    <w:rsid w:val="00395235"/>
    <w:rsid w:val="0039555F"/>
    <w:rsid w:val="00395970"/>
    <w:rsid w:val="00395B97"/>
    <w:rsid w:val="00395C09"/>
    <w:rsid w:val="00395C94"/>
    <w:rsid w:val="00395CAA"/>
    <w:rsid w:val="00396172"/>
    <w:rsid w:val="0039635A"/>
    <w:rsid w:val="0039640F"/>
    <w:rsid w:val="003968C9"/>
    <w:rsid w:val="00396B7B"/>
    <w:rsid w:val="00396BA4"/>
    <w:rsid w:val="00396F02"/>
    <w:rsid w:val="0039703B"/>
    <w:rsid w:val="003972AD"/>
    <w:rsid w:val="003975E1"/>
    <w:rsid w:val="00397809"/>
    <w:rsid w:val="00397B81"/>
    <w:rsid w:val="003A0330"/>
    <w:rsid w:val="003A059C"/>
    <w:rsid w:val="003A077C"/>
    <w:rsid w:val="003A09F6"/>
    <w:rsid w:val="003A0B5B"/>
    <w:rsid w:val="003A0B69"/>
    <w:rsid w:val="003A0B8E"/>
    <w:rsid w:val="003A0D64"/>
    <w:rsid w:val="003A10F6"/>
    <w:rsid w:val="003A11D4"/>
    <w:rsid w:val="003A14BC"/>
    <w:rsid w:val="003A193D"/>
    <w:rsid w:val="003A23D9"/>
    <w:rsid w:val="003A2DB0"/>
    <w:rsid w:val="003A2F35"/>
    <w:rsid w:val="003A2F64"/>
    <w:rsid w:val="003A32BF"/>
    <w:rsid w:val="003A33F4"/>
    <w:rsid w:val="003A34CD"/>
    <w:rsid w:val="003A3D8E"/>
    <w:rsid w:val="003A3E29"/>
    <w:rsid w:val="003A3EFA"/>
    <w:rsid w:val="003A3F55"/>
    <w:rsid w:val="003A40FE"/>
    <w:rsid w:val="003A43BA"/>
    <w:rsid w:val="003A43D9"/>
    <w:rsid w:val="003A44D3"/>
    <w:rsid w:val="003A45B6"/>
    <w:rsid w:val="003A469F"/>
    <w:rsid w:val="003A4D98"/>
    <w:rsid w:val="003A4DE4"/>
    <w:rsid w:val="003A4EF8"/>
    <w:rsid w:val="003A505E"/>
    <w:rsid w:val="003A50A2"/>
    <w:rsid w:val="003A54D1"/>
    <w:rsid w:val="003A56C9"/>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4C2"/>
    <w:rsid w:val="003B1604"/>
    <w:rsid w:val="003B1A89"/>
    <w:rsid w:val="003B239C"/>
    <w:rsid w:val="003B2E54"/>
    <w:rsid w:val="003B2F0C"/>
    <w:rsid w:val="003B2F34"/>
    <w:rsid w:val="003B30BB"/>
    <w:rsid w:val="003B369C"/>
    <w:rsid w:val="003B3837"/>
    <w:rsid w:val="003B3921"/>
    <w:rsid w:val="003B3BC9"/>
    <w:rsid w:val="003B40D4"/>
    <w:rsid w:val="003B4128"/>
    <w:rsid w:val="003B4170"/>
    <w:rsid w:val="003B421A"/>
    <w:rsid w:val="003B4743"/>
    <w:rsid w:val="003B5087"/>
    <w:rsid w:val="003B50AD"/>
    <w:rsid w:val="003B5A6B"/>
    <w:rsid w:val="003B6514"/>
    <w:rsid w:val="003B69FF"/>
    <w:rsid w:val="003B6B49"/>
    <w:rsid w:val="003B6B55"/>
    <w:rsid w:val="003B6D94"/>
    <w:rsid w:val="003B6E35"/>
    <w:rsid w:val="003B7246"/>
    <w:rsid w:val="003B72B6"/>
    <w:rsid w:val="003B74D2"/>
    <w:rsid w:val="003B782E"/>
    <w:rsid w:val="003B7897"/>
    <w:rsid w:val="003B7A52"/>
    <w:rsid w:val="003B7CE4"/>
    <w:rsid w:val="003B7D41"/>
    <w:rsid w:val="003C0607"/>
    <w:rsid w:val="003C0701"/>
    <w:rsid w:val="003C07D6"/>
    <w:rsid w:val="003C083A"/>
    <w:rsid w:val="003C09E1"/>
    <w:rsid w:val="003C0AB2"/>
    <w:rsid w:val="003C0CC9"/>
    <w:rsid w:val="003C16A1"/>
    <w:rsid w:val="003C1725"/>
    <w:rsid w:val="003C191A"/>
    <w:rsid w:val="003C192F"/>
    <w:rsid w:val="003C1A56"/>
    <w:rsid w:val="003C1B52"/>
    <w:rsid w:val="003C2355"/>
    <w:rsid w:val="003C2675"/>
    <w:rsid w:val="003C2CD9"/>
    <w:rsid w:val="003C3296"/>
    <w:rsid w:val="003C3634"/>
    <w:rsid w:val="003C397F"/>
    <w:rsid w:val="003C3B4F"/>
    <w:rsid w:val="003C3C9E"/>
    <w:rsid w:val="003C3DAA"/>
    <w:rsid w:val="003C4B1C"/>
    <w:rsid w:val="003C4B72"/>
    <w:rsid w:val="003C4CAA"/>
    <w:rsid w:val="003C4EDA"/>
    <w:rsid w:val="003C5031"/>
    <w:rsid w:val="003C54E1"/>
    <w:rsid w:val="003C56FE"/>
    <w:rsid w:val="003C57E6"/>
    <w:rsid w:val="003C5AB4"/>
    <w:rsid w:val="003C5BCD"/>
    <w:rsid w:val="003C6494"/>
    <w:rsid w:val="003C64CA"/>
    <w:rsid w:val="003C6649"/>
    <w:rsid w:val="003C6671"/>
    <w:rsid w:val="003C67E7"/>
    <w:rsid w:val="003C6A8F"/>
    <w:rsid w:val="003C6ADF"/>
    <w:rsid w:val="003C6DAC"/>
    <w:rsid w:val="003C6E24"/>
    <w:rsid w:val="003C7027"/>
    <w:rsid w:val="003C705C"/>
    <w:rsid w:val="003C720E"/>
    <w:rsid w:val="003C764F"/>
    <w:rsid w:val="003C767C"/>
    <w:rsid w:val="003D012F"/>
    <w:rsid w:val="003D03B0"/>
    <w:rsid w:val="003D0567"/>
    <w:rsid w:val="003D059B"/>
    <w:rsid w:val="003D0634"/>
    <w:rsid w:val="003D0706"/>
    <w:rsid w:val="003D0AB9"/>
    <w:rsid w:val="003D1011"/>
    <w:rsid w:val="003D1627"/>
    <w:rsid w:val="003D164F"/>
    <w:rsid w:val="003D17D4"/>
    <w:rsid w:val="003D1A9F"/>
    <w:rsid w:val="003D1CA5"/>
    <w:rsid w:val="003D1DB1"/>
    <w:rsid w:val="003D1F9F"/>
    <w:rsid w:val="003D206C"/>
    <w:rsid w:val="003D20FA"/>
    <w:rsid w:val="003D21F8"/>
    <w:rsid w:val="003D2212"/>
    <w:rsid w:val="003D23C5"/>
    <w:rsid w:val="003D2453"/>
    <w:rsid w:val="003D25A1"/>
    <w:rsid w:val="003D2690"/>
    <w:rsid w:val="003D28E1"/>
    <w:rsid w:val="003D2D55"/>
    <w:rsid w:val="003D328D"/>
    <w:rsid w:val="003D358A"/>
    <w:rsid w:val="003D3CC4"/>
    <w:rsid w:val="003D3DD3"/>
    <w:rsid w:val="003D3DE5"/>
    <w:rsid w:val="003D3DFD"/>
    <w:rsid w:val="003D422E"/>
    <w:rsid w:val="003D426E"/>
    <w:rsid w:val="003D43C9"/>
    <w:rsid w:val="003D43F6"/>
    <w:rsid w:val="003D4D6C"/>
    <w:rsid w:val="003D4DAE"/>
    <w:rsid w:val="003D5266"/>
    <w:rsid w:val="003D543F"/>
    <w:rsid w:val="003D548E"/>
    <w:rsid w:val="003D5498"/>
    <w:rsid w:val="003D54CB"/>
    <w:rsid w:val="003D54D3"/>
    <w:rsid w:val="003D5831"/>
    <w:rsid w:val="003D5BC6"/>
    <w:rsid w:val="003D5CB2"/>
    <w:rsid w:val="003D5E5C"/>
    <w:rsid w:val="003D5F25"/>
    <w:rsid w:val="003D600B"/>
    <w:rsid w:val="003D6269"/>
    <w:rsid w:val="003D6DCB"/>
    <w:rsid w:val="003D6F9C"/>
    <w:rsid w:val="003D708B"/>
    <w:rsid w:val="003D7423"/>
    <w:rsid w:val="003D74C4"/>
    <w:rsid w:val="003D78C1"/>
    <w:rsid w:val="003D7B01"/>
    <w:rsid w:val="003D7B51"/>
    <w:rsid w:val="003D7C02"/>
    <w:rsid w:val="003D7C96"/>
    <w:rsid w:val="003E01E9"/>
    <w:rsid w:val="003E0214"/>
    <w:rsid w:val="003E03C7"/>
    <w:rsid w:val="003E0766"/>
    <w:rsid w:val="003E0888"/>
    <w:rsid w:val="003E0950"/>
    <w:rsid w:val="003E0F61"/>
    <w:rsid w:val="003E1256"/>
    <w:rsid w:val="003E2090"/>
    <w:rsid w:val="003E23D0"/>
    <w:rsid w:val="003E2654"/>
    <w:rsid w:val="003E2997"/>
    <w:rsid w:val="003E2BF5"/>
    <w:rsid w:val="003E2C01"/>
    <w:rsid w:val="003E2D9F"/>
    <w:rsid w:val="003E2F05"/>
    <w:rsid w:val="003E2FD9"/>
    <w:rsid w:val="003E353C"/>
    <w:rsid w:val="003E358D"/>
    <w:rsid w:val="003E37A6"/>
    <w:rsid w:val="003E3859"/>
    <w:rsid w:val="003E3D41"/>
    <w:rsid w:val="003E3E09"/>
    <w:rsid w:val="003E4217"/>
    <w:rsid w:val="003E44BD"/>
    <w:rsid w:val="003E4535"/>
    <w:rsid w:val="003E4635"/>
    <w:rsid w:val="003E470C"/>
    <w:rsid w:val="003E4867"/>
    <w:rsid w:val="003E4B32"/>
    <w:rsid w:val="003E4B94"/>
    <w:rsid w:val="003E4C71"/>
    <w:rsid w:val="003E4D6C"/>
    <w:rsid w:val="003E4D84"/>
    <w:rsid w:val="003E5399"/>
    <w:rsid w:val="003E53D7"/>
    <w:rsid w:val="003E5502"/>
    <w:rsid w:val="003E5817"/>
    <w:rsid w:val="003E5A88"/>
    <w:rsid w:val="003E5AC2"/>
    <w:rsid w:val="003E5EC1"/>
    <w:rsid w:val="003E61A7"/>
    <w:rsid w:val="003E61FE"/>
    <w:rsid w:val="003E6926"/>
    <w:rsid w:val="003E6AD8"/>
    <w:rsid w:val="003E6B09"/>
    <w:rsid w:val="003E6B0B"/>
    <w:rsid w:val="003E6DB2"/>
    <w:rsid w:val="003E6EF3"/>
    <w:rsid w:val="003E7031"/>
    <w:rsid w:val="003E7532"/>
    <w:rsid w:val="003E7C3B"/>
    <w:rsid w:val="003E7CB1"/>
    <w:rsid w:val="003E7F2A"/>
    <w:rsid w:val="003E7FA4"/>
    <w:rsid w:val="003E7FC3"/>
    <w:rsid w:val="003F03C4"/>
    <w:rsid w:val="003F0428"/>
    <w:rsid w:val="003F086E"/>
    <w:rsid w:val="003F0D28"/>
    <w:rsid w:val="003F17C2"/>
    <w:rsid w:val="003F1820"/>
    <w:rsid w:val="003F18A5"/>
    <w:rsid w:val="003F1B0B"/>
    <w:rsid w:val="003F1D22"/>
    <w:rsid w:val="003F1FC6"/>
    <w:rsid w:val="003F2253"/>
    <w:rsid w:val="003F22A8"/>
    <w:rsid w:val="003F22B7"/>
    <w:rsid w:val="003F234F"/>
    <w:rsid w:val="003F23F8"/>
    <w:rsid w:val="003F247C"/>
    <w:rsid w:val="003F25C9"/>
    <w:rsid w:val="003F27C5"/>
    <w:rsid w:val="003F2AD7"/>
    <w:rsid w:val="003F2BD5"/>
    <w:rsid w:val="003F37FB"/>
    <w:rsid w:val="003F3973"/>
    <w:rsid w:val="003F3CC2"/>
    <w:rsid w:val="003F3F98"/>
    <w:rsid w:val="003F4181"/>
    <w:rsid w:val="003F46ED"/>
    <w:rsid w:val="003F489C"/>
    <w:rsid w:val="003F4A68"/>
    <w:rsid w:val="003F4C84"/>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B3B"/>
    <w:rsid w:val="003F6D2F"/>
    <w:rsid w:val="003F6E24"/>
    <w:rsid w:val="003F7002"/>
    <w:rsid w:val="003F7272"/>
    <w:rsid w:val="003F73B4"/>
    <w:rsid w:val="003F73F3"/>
    <w:rsid w:val="003F744E"/>
    <w:rsid w:val="003F7A07"/>
    <w:rsid w:val="003F7AF5"/>
    <w:rsid w:val="0040007E"/>
    <w:rsid w:val="00400157"/>
    <w:rsid w:val="004002A7"/>
    <w:rsid w:val="00400488"/>
    <w:rsid w:val="004008CD"/>
    <w:rsid w:val="00400A7E"/>
    <w:rsid w:val="00400AA0"/>
    <w:rsid w:val="00400AE4"/>
    <w:rsid w:val="0040105F"/>
    <w:rsid w:val="004014B1"/>
    <w:rsid w:val="004015E7"/>
    <w:rsid w:val="004019C9"/>
    <w:rsid w:val="00401C02"/>
    <w:rsid w:val="00401E43"/>
    <w:rsid w:val="004027E9"/>
    <w:rsid w:val="00402A45"/>
    <w:rsid w:val="00402E31"/>
    <w:rsid w:val="00402E6C"/>
    <w:rsid w:val="00402F60"/>
    <w:rsid w:val="004030C2"/>
    <w:rsid w:val="00403747"/>
    <w:rsid w:val="004037B3"/>
    <w:rsid w:val="00403982"/>
    <w:rsid w:val="00403B60"/>
    <w:rsid w:val="00403F65"/>
    <w:rsid w:val="0040438F"/>
    <w:rsid w:val="004044E0"/>
    <w:rsid w:val="0040457A"/>
    <w:rsid w:val="004046B6"/>
    <w:rsid w:val="00404722"/>
    <w:rsid w:val="004048A2"/>
    <w:rsid w:val="004048C5"/>
    <w:rsid w:val="00404A81"/>
    <w:rsid w:val="00404AD7"/>
    <w:rsid w:val="00404CDD"/>
    <w:rsid w:val="004052EE"/>
    <w:rsid w:val="00405379"/>
    <w:rsid w:val="004054F2"/>
    <w:rsid w:val="004058DE"/>
    <w:rsid w:val="00405B8E"/>
    <w:rsid w:val="00406127"/>
    <w:rsid w:val="0040618D"/>
    <w:rsid w:val="0040644A"/>
    <w:rsid w:val="0040646D"/>
    <w:rsid w:val="00406536"/>
    <w:rsid w:val="004065F5"/>
    <w:rsid w:val="00406823"/>
    <w:rsid w:val="0040692D"/>
    <w:rsid w:val="00406AD8"/>
    <w:rsid w:val="0040722E"/>
    <w:rsid w:val="004074C9"/>
    <w:rsid w:val="004076C1"/>
    <w:rsid w:val="00407795"/>
    <w:rsid w:val="004079D3"/>
    <w:rsid w:val="00407BBC"/>
    <w:rsid w:val="00407C77"/>
    <w:rsid w:val="0041035C"/>
    <w:rsid w:val="0041057A"/>
    <w:rsid w:val="00410859"/>
    <w:rsid w:val="00410A8F"/>
    <w:rsid w:val="00410B3A"/>
    <w:rsid w:val="00410BC7"/>
    <w:rsid w:val="0041102D"/>
    <w:rsid w:val="0041130D"/>
    <w:rsid w:val="00411474"/>
    <w:rsid w:val="004116B0"/>
    <w:rsid w:val="00411BC8"/>
    <w:rsid w:val="00411DDD"/>
    <w:rsid w:val="0041209C"/>
    <w:rsid w:val="004120C1"/>
    <w:rsid w:val="00412158"/>
    <w:rsid w:val="0041222C"/>
    <w:rsid w:val="00412293"/>
    <w:rsid w:val="004122E2"/>
    <w:rsid w:val="00412677"/>
    <w:rsid w:val="0041298F"/>
    <w:rsid w:val="00412AB5"/>
    <w:rsid w:val="00412CC4"/>
    <w:rsid w:val="00412FF0"/>
    <w:rsid w:val="0041317F"/>
    <w:rsid w:val="004131DB"/>
    <w:rsid w:val="0041355A"/>
    <w:rsid w:val="00413B57"/>
    <w:rsid w:val="00413CA7"/>
    <w:rsid w:val="0041407B"/>
    <w:rsid w:val="004141E8"/>
    <w:rsid w:val="0041475A"/>
    <w:rsid w:val="00414F86"/>
    <w:rsid w:val="00415865"/>
    <w:rsid w:val="004159D5"/>
    <w:rsid w:val="00415AA0"/>
    <w:rsid w:val="00415B58"/>
    <w:rsid w:val="00415F12"/>
    <w:rsid w:val="004162D2"/>
    <w:rsid w:val="004173A1"/>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084"/>
    <w:rsid w:val="00421251"/>
    <w:rsid w:val="00421495"/>
    <w:rsid w:val="0042159F"/>
    <w:rsid w:val="0042180F"/>
    <w:rsid w:val="00421B53"/>
    <w:rsid w:val="00421BD1"/>
    <w:rsid w:val="00421C2D"/>
    <w:rsid w:val="0042232E"/>
    <w:rsid w:val="0042252F"/>
    <w:rsid w:val="00422565"/>
    <w:rsid w:val="004229C4"/>
    <w:rsid w:val="00422E23"/>
    <w:rsid w:val="00422EA7"/>
    <w:rsid w:val="00422EC2"/>
    <w:rsid w:val="00422FE6"/>
    <w:rsid w:val="0042314B"/>
    <w:rsid w:val="00423257"/>
    <w:rsid w:val="0042346E"/>
    <w:rsid w:val="0042355F"/>
    <w:rsid w:val="004239A3"/>
    <w:rsid w:val="00423B3C"/>
    <w:rsid w:val="00423C36"/>
    <w:rsid w:val="00423F81"/>
    <w:rsid w:val="00424547"/>
    <w:rsid w:val="0042483E"/>
    <w:rsid w:val="00424928"/>
    <w:rsid w:val="00424B3F"/>
    <w:rsid w:val="004253A3"/>
    <w:rsid w:val="00425455"/>
    <w:rsid w:val="00425627"/>
    <w:rsid w:val="004258A1"/>
    <w:rsid w:val="004258E1"/>
    <w:rsid w:val="00425A77"/>
    <w:rsid w:val="00425E1A"/>
    <w:rsid w:val="004263FA"/>
    <w:rsid w:val="00426E5D"/>
    <w:rsid w:val="00426F04"/>
    <w:rsid w:val="00427358"/>
    <w:rsid w:val="00427935"/>
    <w:rsid w:val="00427998"/>
    <w:rsid w:val="00427D48"/>
    <w:rsid w:val="00427E63"/>
    <w:rsid w:val="004303D1"/>
    <w:rsid w:val="004304B7"/>
    <w:rsid w:val="004304EF"/>
    <w:rsid w:val="00430758"/>
    <w:rsid w:val="00430896"/>
    <w:rsid w:val="00430B55"/>
    <w:rsid w:val="00430EB7"/>
    <w:rsid w:val="00431A36"/>
    <w:rsid w:val="00431C6C"/>
    <w:rsid w:val="00432016"/>
    <w:rsid w:val="00432233"/>
    <w:rsid w:val="0043241A"/>
    <w:rsid w:val="004326BE"/>
    <w:rsid w:val="00432ED1"/>
    <w:rsid w:val="00432F17"/>
    <w:rsid w:val="00432FCB"/>
    <w:rsid w:val="004331F6"/>
    <w:rsid w:val="0043348C"/>
    <w:rsid w:val="00433790"/>
    <w:rsid w:val="004337F6"/>
    <w:rsid w:val="00433E5C"/>
    <w:rsid w:val="004342AD"/>
    <w:rsid w:val="00434C01"/>
    <w:rsid w:val="00434C35"/>
    <w:rsid w:val="00435340"/>
    <w:rsid w:val="00435AEA"/>
    <w:rsid w:val="00436569"/>
    <w:rsid w:val="004365CC"/>
    <w:rsid w:val="00436E67"/>
    <w:rsid w:val="0043713A"/>
    <w:rsid w:val="004371E4"/>
    <w:rsid w:val="0043739F"/>
    <w:rsid w:val="00437431"/>
    <w:rsid w:val="004374C1"/>
    <w:rsid w:val="0043769F"/>
    <w:rsid w:val="0043786D"/>
    <w:rsid w:val="0043790A"/>
    <w:rsid w:val="004379A5"/>
    <w:rsid w:val="00437A02"/>
    <w:rsid w:val="00437A82"/>
    <w:rsid w:val="00437BFF"/>
    <w:rsid w:val="00437F4B"/>
    <w:rsid w:val="00440483"/>
    <w:rsid w:val="004407E1"/>
    <w:rsid w:val="00440B39"/>
    <w:rsid w:val="00440C2B"/>
    <w:rsid w:val="00440C95"/>
    <w:rsid w:val="00440F3D"/>
    <w:rsid w:val="004412D5"/>
    <w:rsid w:val="0044193C"/>
    <w:rsid w:val="00441AF4"/>
    <w:rsid w:val="0044249B"/>
    <w:rsid w:val="004424CB"/>
    <w:rsid w:val="00442595"/>
    <w:rsid w:val="00442938"/>
    <w:rsid w:val="0044310A"/>
    <w:rsid w:val="004437A7"/>
    <w:rsid w:val="0044383E"/>
    <w:rsid w:val="00443C07"/>
    <w:rsid w:val="004440C2"/>
    <w:rsid w:val="00444742"/>
    <w:rsid w:val="0044481B"/>
    <w:rsid w:val="004448A6"/>
    <w:rsid w:val="004449AA"/>
    <w:rsid w:val="00444B08"/>
    <w:rsid w:val="00444BE7"/>
    <w:rsid w:val="00444E1D"/>
    <w:rsid w:val="0044540A"/>
    <w:rsid w:val="00445819"/>
    <w:rsid w:val="00445D3D"/>
    <w:rsid w:val="00445E35"/>
    <w:rsid w:val="00445F8C"/>
    <w:rsid w:val="00446279"/>
    <w:rsid w:val="00446301"/>
    <w:rsid w:val="004469AF"/>
    <w:rsid w:val="00446A8B"/>
    <w:rsid w:val="00446C6F"/>
    <w:rsid w:val="00446C96"/>
    <w:rsid w:val="00447537"/>
    <w:rsid w:val="00447686"/>
    <w:rsid w:val="00447738"/>
    <w:rsid w:val="004478D3"/>
    <w:rsid w:val="00447B9D"/>
    <w:rsid w:val="00447C69"/>
    <w:rsid w:val="00447D2A"/>
    <w:rsid w:val="0045055A"/>
    <w:rsid w:val="00450811"/>
    <w:rsid w:val="00450A6A"/>
    <w:rsid w:val="00450DB7"/>
    <w:rsid w:val="00450E1D"/>
    <w:rsid w:val="0045102F"/>
    <w:rsid w:val="00451088"/>
    <w:rsid w:val="00451124"/>
    <w:rsid w:val="00451153"/>
    <w:rsid w:val="00451220"/>
    <w:rsid w:val="0045164B"/>
    <w:rsid w:val="0045167B"/>
    <w:rsid w:val="00451DB9"/>
    <w:rsid w:val="00451F13"/>
    <w:rsid w:val="004520BF"/>
    <w:rsid w:val="00452319"/>
    <w:rsid w:val="004524CD"/>
    <w:rsid w:val="004526AE"/>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4A8"/>
    <w:rsid w:val="004545D1"/>
    <w:rsid w:val="00454712"/>
    <w:rsid w:val="00454935"/>
    <w:rsid w:val="00454B88"/>
    <w:rsid w:val="00454D2E"/>
    <w:rsid w:val="00454F35"/>
    <w:rsid w:val="00455037"/>
    <w:rsid w:val="004550BE"/>
    <w:rsid w:val="00455173"/>
    <w:rsid w:val="004555E6"/>
    <w:rsid w:val="004557C0"/>
    <w:rsid w:val="00455DDB"/>
    <w:rsid w:val="00455E74"/>
    <w:rsid w:val="004560B6"/>
    <w:rsid w:val="00456751"/>
    <w:rsid w:val="00456845"/>
    <w:rsid w:val="004569FA"/>
    <w:rsid w:val="00456AFF"/>
    <w:rsid w:val="00456CB8"/>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589"/>
    <w:rsid w:val="00461982"/>
    <w:rsid w:val="004619AC"/>
    <w:rsid w:val="00461C43"/>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3A2"/>
    <w:rsid w:val="00465438"/>
    <w:rsid w:val="00465C7B"/>
    <w:rsid w:val="00465FE8"/>
    <w:rsid w:val="00466270"/>
    <w:rsid w:val="004662E5"/>
    <w:rsid w:val="00466366"/>
    <w:rsid w:val="0046652D"/>
    <w:rsid w:val="004669D8"/>
    <w:rsid w:val="00466B08"/>
    <w:rsid w:val="00466B2A"/>
    <w:rsid w:val="0046720D"/>
    <w:rsid w:val="00467765"/>
    <w:rsid w:val="00467AE9"/>
    <w:rsid w:val="00467B12"/>
    <w:rsid w:val="00467B17"/>
    <w:rsid w:val="00467D8E"/>
    <w:rsid w:val="00467F2E"/>
    <w:rsid w:val="0047012C"/>
    <w:rsid w:val="00470192"/>
    <w:rsid w:val="00470282"/>
    <w:rsid w:val="00470295"/>
    <w:rsid w:val="0047039F"/>
    <w:rsid w:val="00470521"/>
    <w:rsid w:val="00470609"/>
    <w:rsid w:val="00470765"/>
    <w:rsid w:val="00471345"/>
    <w:rsid w:val="0047164A"/>
    <w:rsid w:val="00471760"/>
    <w:rsid w:val="004719CE"/>
    <w:rsid w:val="00471FDE"/>
    <w:rsid w:val="00472221"/>
    <w:rsid w:val="00472234"/>
    <w:rsid w:val="004722D6"/>
    <w:rsid w:val="00472516"/>
    <w:rsid w:val="004729AC"/>
    <w:rsid w:val="00472B0A"/>
    <w:rsid w:val="00472BBF"/>
    <w:rsid w:val="00472DD8"/>
    <w:rsid w:val="00472F24"/>
    <w:rsid w:val="0047303A"/>
    <w:rsid w:val="004734D5"/>
    <w:rsid w:val="00473779"/>
    <w:rsid w:val="00473A47"/>
    <w:rsid w:val="00473A74"/>
    <w:rsid w:val="00473BDF"/>
    <w:rsid w:val="004743CA"/>
    <w:rsid w:val="004746BA"/>
    <w:rsid w:val="00474713"/>
    <w:rsid w:val="00474835"/>
    <w:rsid w:val="004749CB"/>
    <w:rsid w:val="00474C69"/>
    <w:rsid w:val="00474D07"/>
    <w:rsid w:val="00474DDF"/>
    <w:rsid w:val="00474E82"/>
    <w:rsid w:val="00475226"/>
    <w:rsid w:val="00475271"/>
    <w:rsid w:val="004755E2"/>
    <w:rsid w:val="00475C8C"/>
    <w:rsid w:val="00476037"/>
    <w:rsid w:val="00476088"/>
    <w:rsid w:val="00476409"/>
    <w:rsid w:val="004768DB"/>
    <w:rsid w:val="00476B5F"/>
    <w:rsid w:val="00476F01"/>
    <w:rsid w:val="00477227"/>
    <w:rsid w:val="00477895"/>
    <w:rsid w:val="00477953"/>
    <w:rsid w:val="00477B82"/>
    <w:rsid w:val="00477CDF"/>
    <w:rsid w:val="00477D5F"/>
    <w:rsid w:val="00477DC8"/>
    <w:rsid w:val="0048037E"/>
    <w:rsid w:val="00480428"/>
    <w:rsid w:val="00480513"/>
    <w:rsid w:val="00480A7C"/>
    <w:rsid w:val="00480CD6"/>
    <w:rsid w:val="00480FBA"/>
    <w:rsid w:val="00481273"/>
    <w:rsid w:val="004812E7"/>
    <w:rsid w:val="004815FD"/>
    <w:rsid w:val="0048165A"/>
    <w:rsid w:val="00481A56"/>
    <w:rsid w:val="00481B0D"/>
    <w:rsid w:val="00481F53"/>
    <w:rsid w:val="00482422"/>
    <w:rsid w:val="004825A6"/>
    <w:rsid w:val="0048327E"/>
    <w:rsid w:val="0048334D"/>
    <w:rsid w:val="004836F2"/>
    <w:rsid w:val="00483742"/>
    <w:rsid w:val="004838CA"/>
    <w:rsid w:val="00483A5F"/>
    <w:rsid w:val="00483B57"/>
    <w:rsid w:val="00483B91"/>
    <w:rsid w:val="00483DFE"/>
    <w:rsid w:val="00483E73"/>
    <w:rsid w:val="0048406F"/>
    <w:rsid w:val="00484625"/>
    <w:rsid w:val="0048472E"/>
    <w:rsid w:val="00484951"/>
    <w:rsid w:val="004852D6"/>
    <w:rsid w:val="0048534C"/>
    <w:rsid w:val="00485481"/>
    <w:rsid w:val="00485536"/>
    <w:rsid w:val="00485D0E"/>
    <w:rsid w:val="004860E9"/>
    <w:rsid w:val="004860ED"/>
    <w:rsid w:val="004865C2"/>
    <w:rsid w:val="004865E4"/>
    <w:rsid w:val="0048696D"/>
    <w:rsid w:val="004869AA"/>
    <w:rsid w:val="00486A9F"/>
    <w:rsid w:val="00486BFF"/>
    <w:rsid w:val="00486EC3"/>
    <w:rsid w:val="004877ED"/>
    <w:rsid w:val="0048792C"/>
    <w:rsid w:val="00487CEF"/>
    <w:rsid w:val="00487DFC"/>
    <w:rsid w:val="004901BD"/>
    <w:rsid w:val="0049029B"/>
    <w:rsid w:val="004906E7"/>
    <w:rsid w:val="004906EB"/>
    <w:rsid w:val="004909B0"/>
    <w:rsid w:val="00490A0E"/>
    <w:rsid w:val="00490B58"/>
    <w:rsid w:val="00490C10"/>
    <w:rsid w:val="00490D1D"/>
    <w:rsid w:val="00490D6F"/>
    <w:rsid w:val="00490F27"/>
    <w:rsid w:val="0049119B"/>
    <w:rsid w:val="004913DC"/>
    <w:rsid w:val="00491A85"/>
    <w:rsid w:val="00491D5E"/>
    <w:rsid w:val="00491FAB"/>
    <w:rsid w:val="00492178"/>
    <w:rsid w:val="004926B5"/>
    <w:rsid w:val="00492D46"/>
    <w:rsid w:val="0049311B"/>
    <w:rsid w:val="004931FF"/>
    <w:rsid w:val="00493489"/>
    <w:rsid w:val="00493742"/>
    <w:rsid w:val="004937B0"/>
    <w:rsid w:val="004939F4"/>
    <w:rsid w:val="00493DFF"/>
    <w:rsid w:val="00493FBC"/>
    <w:rsid w:val="004942E8"/>
    <w:rsid w:val="004944BA"/>
    <w:rsid w:val="0049455E"/>
    <w:rsid w:val="0049462A"/>
    <w:rsid w:val="00494932"/>
    <w:rsid w:val="00494C51"/>
    <w:rsid w:val="00494C76"/>
    <w:rsid w:val="00494DB7"/>
    <w:rsid w:val="0049550A"/>
    <w:rsid w:val="00495673"/>
    <w:rsid w:val="00495991"/>
    <w:rsid w:val="00495D15"/>
    <w:rsid w:val="00495D65"/>
    <w:rsid w:val="00495E0D"/>
    <w:rsid w:val="00495FAE"/>
    <w:rsid w:val="00496805"/>
    <w:rsid w:val="00496BBD"/>
    <w:rsid w:val="00496D7C"/>
    <w:rsid w:val="00496FA2"/>
    <w:rsid w:val="0049713A"/>
    <w:rsid w:val="00497696"/>
    <w:rsid w:val="00497943"/>
    <w:rsid w:val="00497AC3"/>
    <w:rsid w:val="004A0151"/>
    <w:rsid w:val="004A04D3"/>
    <w:rsid w:val="004A050A"/>
    <w:rsid w:val="004A0583"/>
    <w:rsid w:val="004A0737"/>
    <w:rsid w:val="004A07AA"/>
    <w:rsid w:val="004A07EC"/>
    <w:rsid w:val="004A0B1E"/>
    <w:rsid w:val="004A0C3C"/>
    <w:rsid w:val="004A0C68"/>
    <w:rsid w:val="004A0D31"/>
    <w:rsid w:val="004A0D3B"/>
    <w:rsid w:val="004A0FF1"/>
    <w:rsid w:val="004A1022"/>
    <w:rsid w:val="004A10E3"/>
    <w:rsid w:val="004A1291"/>
    <w:rsid w:val="004A12F6"/>
    <w:rsid w:val="004A1792"/>
    <w:rsid w:val="004A1BA0"/>
    <w:rsid w:val="004A1EE1"/>
    <w:rsid w:val="004A20D5"/>
    <w:rsid w:val="004A24A3"/>
    <w:rsid w:val="004A2A4D"/>
    <w:rsid w:val="004A2E7E"/>
    <w:rsid w:val="004A2FD5"/>
    <w:rsid w:val="004A3238"/>
    <w:rsid w:val="004A35DA"/>
    <w:rsid w:val="004A3A54"/>
    <w:rsid w:val="004A42D4"/>
    <w:rsid w:val="004A474A"/>
    <w:rsid w:val="004A4BDC"/>
    <w:rsid w:val="004A4CD2"/>
    <w:rsid w:val="004A4E2E"/>
    <w:rsid w:val="004A4FDE"/>
    <w:rsid w:val="004A51BC"/>
    <w:rsid w:val="004A52F2"/>
    <w:rsid w:val="004A5494"/>
    <w:rsid w:val="004A5708"/>
    <w:rsid w:val="004A5AEE"/>
    <w:rsid w:val="004A5E46"/>
    <w:rsid w:val="004A5E68"/>
    <w:rsid w:val="004A5E90"/>
    <w:rsid w:val="004A5FAB"/>
    <w:rsid w:val="004A6053"/>
    <w:rsid w:val="004A6098"/>
    <w:rsid w:val="004A6166"/>
    <w:rsid w:val="004A64A6"/>
    <w:rsid w:val="004A659F"/>
    <w:rsid w:val="004A69D5"/>
    <w:rsid w:val="004A6A9A"/>
    <w:rsid w:val="004A6D1B"/>
    <w:rsid w:val="004A6E7C"/>
    <w:rsid w:val="004A71BB"/>
    <w:rsid w:val="004A74B3"/>
    <w:rsid w:val="004A74D7"/>
    <w:rsid w:val="004A75B8"/>
    <w:rsid w:val="004A7669"/>
    <w:rsid w:val="004A7994"/>
    <w:rsid w:val="004A799B"/>
    <w:rsid w:val="004A7BC3"/>
    <w:rsid w:val="004A7DAB"/>
    <w:rsid w:val="004B045D"/>
    <w:rsid w:val="004B0524"/>
    <w:rsid w:val="004B08B5"/>
    <w:rsid w:val="004B0A1A"/>
    <w:rsid w:val="004B0E0C"/>
    <w:rsid w:val="004B1035"/>
    <w:rsid w:val="004B10A9"/>
    <w:rsid w:val="004B1128"/>
    <w:rsid w:val="004B11D3"/>
    <w:rsid w:val="004B208C"/>
    <w:rsid w:val="004B23AF"/>
    <w:rsid w:val="004B2431"/>
    <w:rsid w:val="004B24F0"/>
    <w:rsid w:val="004B25F6"/>
    <w:rsid w:val="004B2656"/>
    <w:rsid w:val="004B27DD"/>
    <w:rsid w:val="004B28A7"/>
    <w:rsid w:val="004B2B53"/>
    <w:rsid w:val="004B304A"/>
    <w:rsid w:val="004B31A6"/>
    <w:rsid w:val="004B33CA"/>
    <w:rsid w:val="004B3516"/>
    <w:rsid w:val="004B3539"/>
    <w:rsid w:val="004B3D91"/>
    <w:rsid w:val="004B3F45"/>
    <w:rsid w:val="004B4606"/>
    <w:rsid w:val="004B4909"/>
    <w:rsid w:val="004B4F3F"/>
    <w:rsid w:val="004B5013"/>
    <w:rsid w:val="004B5057"/>
    <w:rsid w:val="004B510E"/>
    <w:rsid w:val="004B56CE"/>
    <w:rsid w:val="004B56D9"/>
    <w:rsid w:val="004B5C46"/>
    <w:rsid w:val="004B5DBE"/>
    <w:rsid w:val="004B5E19"/>
    <w:rsid w:val="004B61D8"/>
    <w:rsid w:val="004B65A8"/>
    <w:rsid w:val="004B683D"/>
    <w:rsid w:val="004B6A62"/>
    <w:rsid w:val="004B6CC1"/>
    <w:rsid w:val="004B7092"/>
    <w:rsid w:val="004B7103"/>
    <w:rsid w:val="004B715C"/>
    <w:rsid w:val="004B7433"/>
    <w:rsid w:val="004B7BE9"/>
    <w:rsid w:val="004B7E34"/>
    <w:rsid w:val="004C001E"/>
    <w:rsid w:val="004C050D"/>
    <w:rsid w:val="004C06AD"/>
    <w:rsid w:val="004C06CF"/>
    <w:rsid w:val="004C06DB"/>
    <w:rsid w:val="004C0AAD"/>
    <w:rsid w:val="004C0C0B"/>
    <w:rsid w:val="004C1169"/>
    <w:rsid w:val="004C11F9"/>
    <w:rsid w:val="004C13FE"/>
    <w:rsid w:val="004C1602"/>
    <w:rsid w:val="004C161E"/>
    <w:rsid w:val="004C19E4"/>
    <w:rsid w:val="004C1BC0"/>
    <w:rsid w:val="004C1CDC"/>
    <w:rsid w:val="004C1D80"/>
    <w:rsid w:val="004C242E"/>
    <w:rsid w:val="004C2DA3"/>
    <w:rsid w:val="004C2E56"/>
    <w:rsid w:val="004C31CF"/>
    <w:rsid w:val="004C32A3"/>
    <w:rsid w:val="004C34C5"/>
    <w:rsid w:val="004C3880"/>
    <w:rsid w:val="004C3C06"/>
    <w:rsid w:val="004C3C52"/>
    <w:rsid w:val="004C3FC3"/>
    <w:rsid w:val="004C41CB"/>
    <w:rsid w:val="004C4554"/>
    <w:rsid w:val="004C4AFB"/>
    <w:rsid w:val="004C4F75"/>
    <w:rsid w:val="004C52E5"/>
    <w:rsid w:val="004C5714"/>
    <w:rsid w:val="004C5ACF"/>
    <w:rsid w:val="004C5CF1"/>
    <w:rsid w:val="004C5D0B"/>
    <w:rsid w:val="004C5D6E"/>
    <w:rsid w:val="004C5D87"/>
    <w:rsid w:val="004C617D"/>
    <w:rsid w:val="004C63EB"/>
    <w:rsid w:val="004C6409"/>
    <w:rsid w:val="004C6469"/>
    <w:rsid w:val="004C646D"/>
    <w:rsid w:val="004C6771"/>
    <w:rsid w:val="004C68F3"/>
    <w:rsid w:val="004C6B41"/>
    <w:rsid w:val="004C6DA1"/>
    <w:rsid w:val="004C6DD7"/>
    <w:rsid w:val="004C6E29"/>
    <w:rsid w:val="004C6EA8"/>
    <w:rsid w:val="004C7455"/>
    <w:rsid w:val="004C749A"/>
    <w:rsid w:val="004C7633"/>
    <w:rsid w:val="004C7892"/>
    <w:rsid w:val="004C7D09"/>
    <w:rsid w:val="004D006D"/>
    <w:rsid w:val="004D03BF"/>
    <w:rsid w:val="004D0493"/>
    <w:rsid w:val="004D0972"/>
    <w:rsid w:val="004D0BEF"/>
    <w:rsid w:val="004D107B"/>
    <w:rsid w:val="004D1833"/>
    <w:rsid w:val="004D1976"/>
    <w:rsid w:val="004D1BF1"/>
    <w:rsid w:val="004D1C4D"/>
    <w:rsid w:val="004D1CAC"/>
    <w:rsid w:val="004D1CB4"/>
    <w:rsid w:val="004D1ECD"/>
    <w:rsid w:val="004D2115"/>
    <w:rsid w:val="004D23C0"/>
    <w:rsid w:val="004D258F"/>
    <w:rsid w:val="004D2835"/>
    <w:rsid w:val="004D2AB9"/>
    <w:rsid w:val="004D2BB8"/>
    <w:rsid w:val="004D2D51"/>
    <w:rsid w:val="004D2F3E"/>
    <w:rsid w:val="004D2F67"/>
    <w:rsid w:val="004D321E"/>
    <w:rsid w:val="004D39E3"/>
    <w:rsid w:val="004D3F73"/>
    <w:rsid w:val="004D404B"/>
    <w:rsid w:val="004D4513"/>
    <w:rsid w:val="004D476D"/>
    <w:rsid w:val="004D4849"/>
    <w:rsid w:val="004D4ACE"/>
    <w:rsid w:val="004D4CEC"/>
    <w:rsid w:val="004D4D4E"/>
    <w:rsid w:val="004D5417"/>
    <w:rsid w:val="004D544B"/>
    <w:rsid w:val="004D58FC"/>
    <w:rsid w:val="004D59C8"/>
    <w:rsid w:val="004D5A2E"/>
    <w:rsid w:val="004D6148"/>
    <w:rsid w:val="004D684A"/>
    <w:rsid w:val="004D68B9"/>
    <w:rsid w:val="004D6A08"/>
    <w:rsid w:val="004D6AA4"/>
    <w:rsid w:val="004D6C3A"/>
    <w:rsid w:val="004D6CA1"/>
    <w:rsid w:val="004D6CF9"/>
    <w:rsid w:val="004D6EB9"/>
    <w:rsid w:val="004D6FCF"/>
    <w:rsid w:val="004D7258"/>
    <w:rsid w:val="004D7C7D"/>
    <w:rsid w:val="004D7DA5"/>
    <w:rsid w:val="004E0585"/>
    <w:rsid w:val="004E05AB"/>
    <w:rsid w:val="004E0B4B"/>
    <w:rsid w:val="004E0BD8"/>
    <w:rsid w:val="004E10AC"/>
    <w:rsid w:val="004E10AF"/>
    <w:rsid w:val="004E1117"/>
    <w:rsid w:val="004E1225"/>
    <w:rsid w:val="004E12F3"/>
    <w:rsid w:val="004E18DB"/>
    <w:rsid w:val="004E193B"/>
    <w:rsid w:val="004E19D7"/>
    <w:rsid w:val="004E2069"/>
    <w:rsid w:val="004E218C"/>
    <w:rsid w:val="004E21A4"/>
    <w:rsid w:val="004E22DE"/>
    <w:rsid w:val="004E25FB"/>
    <w:rsid w:val="004E2823"/>
    <w:rsid w:val="004E29F8"/>
    <w:rsid w:val="004E2A55"/>
    <w:rsid w:val="004E2B66"/>
    <w:rsid w:val="004E2C0F"/>
    <w:rsid w:val="004E2D69"/>
    <w:rsid w:val="004E2EA4"/>
    <w:rsid w:val="004E2EC3"/>
    <w:rsid w:val="004E3128"/>
    <w:rsid w:val="004E32E9"/>
    <w:rsid w:val="004E3965"/>
    <w:rsid w:val="004E4081"/>
    <w:rsid w:val="004E40E2"/>
    <w:rsid w:val="004E420D"/>
    <w:rsid w:val="004E482C"/>
    <w:rsid w:val="004E491E"/>
    <w:rsid w:val="004E4A22"/>
    <w:rsid w:val="004E4E52"/>
    <w:rsid w:val="004E4FF1"/>
    <w:rsid w:val="004E5264"/>
    <w:rsid w:val="004E5326"/>
    <w:rsid w:val="004E545C"/>
    <w:rsid w:val="004E55A4"/>
    <w:rsid w:val="004E564A"/>
    <w:rsid w:val="004E58CC"/>
    <w:rsid w:val="004E58F0"/>
    <w:rsid w:val="004E5AB9"/>
    <w:rsid w:val="004E5C11"/>
    <w:rsid w:val="004E5F65"/>
    <w:rsid w:val="004E6428"/>
    <w:rsid w:val="004E6461"/>
    <w:rsid w:val="004E6727"/>
    <w:rsid w:val="004E69B2"/>
    <w:rsid w:val="004E6AEE"/>
    <w:rsid w:val="004E709A"/>
    <w:rsid w:val="004E711F"/>
    <w:rsid w:val="004E76C7"/>
    <w:rsid w:val="004E7AE9"/>
    <w:rsid w:val="004E7BC6"/>
    <w:rsid w:val="004E7BFA"/>
    <w:rsid w:val="004E7D01"/>
    <w:rsid w:val="004E7D49"/>
    <w:rsid w:val="004E7D87"/>
    <w:rsid w:val="004E7FDA"/>
    <w:rsid w:val="004F029B"/>
    <w:rsid w:val="004F0699"/>
    <w:rsid w:val="004F0EB0"/>
    <w:rsid w:val="004F0ED9"/>
    <w:rsid w:val="004F0F58"/>
    <w:rsid w:val="004F1178"/>
    <w:rsid w:val="004F122B"/>
    <w:rsid w:val="004F158B"/>
    <w:rsid w:val="004F15D7"/>
    <w:rsid w:val="004F1925"/>
    <w:rsid w:val="004F1BFA"/>
    <w:rsid w:val="004F1C94"/>
    <w:rsid w:val="004F1D04"/>
    <w:rsid w:val="004F1E21"/>
    <w:rsid w:val="004F1F2D"/>
    <w:rsid w:val="004F224D"/>
    <w:rsid w:val="004F24F9"/>
    <w:rsid w:val="004F2635"/>
    <w:rsid w:val="004F2AA4"/>
    <w:rsid w:val="004F2E35"/>
    <w:rsid w:val="004F2ED9"/>
    <w:rsid w:val="004F3781"/>
    <w:rsid w:val="004F38E7"/>
    <w:rsid w:val="004F3C86"/>
    <w:rsid w:val="004F3D85"/>
    <w:rsid w:val="004F403D"/>
    <w:rsid w:val="004F443B"/>
    <w:rsid w:val="004F4689"/>
    <w:rsid w:val="004F47B8"/>
    <w:rsid w:val="004F4C8C"/>
    <w:rsid w:val="004F4CFD"/>
    <w:rsid w:val="004F4F64"/>
    <w:rsid w:val="004F5614"/>
    <w:rsid w:val="004F5AAB"/>
    <w:rsid w:val="004F5BB0"/>
    <w:rsid w:val="004F5FF0"/>
    <w:rsid w:val="004F6391"/>
    <w:rsid w:val="004F689B"/>
    <w:rsid w:val="004F6B8B"/>
    <w:rsid w:val="004F6BB5"/>
    <w:rsid w:val="004F70C3"/>
    <w:rsid w:val="004F7152"/>
    <w:rsid w:val="004F7253"/>
    <w:rsid w:val="004F79B6"/>
    <w:rsid w:val="004F7DE2"/>
    <w:rsid w:val="004F7F69"/>
    <w:rsid w:val="005001D8"/>
    <w:rsid w:val="005002F2"/>
    <w:rsid w:val="00500774"/>
    <w:rsid w:val="005008AE"/>
    <w:rsid w:val="005009FF"/>
    <w:rsid w:val="00500CE9"/>
    <w:rsid w:val="00501309"/>
    <w:rsid w:val="00501360"/>
    <w:rsid w:val="005019EF"/>
    <w:rsid w:val="00501AB5"/>
    <w:rsid w:val="00501C86"/>
    <w:rsid w:val="00501D10"/>
    <w:rsid w:val="00501E23"/>
    <w:rsid w:val="00501FC9"/>
    <w:rsid w:val="0050210F"/>
    <w:rsid w:val="005022B6"/>
    <w:rsid w:val="005025CB"/>
    <w:rsid w:val="0050263D"/>
    <w:rsid w:val="00502D48"/>
    <w:rsid w:val="00502EF5"/>
    <w:rsid w:val="00503211"/>
    <w:rsid w:val="00503BF3"/>
    <w:rsid w:val="00503C6B"/>
    <w:rsid w:val="00503C7D"/>
    <w:rsid w:val="005042C3"/>
    <w:rsid w:val="0050444E"/>
    <w:rsid w:val="0050450A"/>
    <w:rsid w:val="005045C1"/>
    <w:rsid w:val="0050461F"/>
    <w:rsid w:val="005046BD"/>
    <w:rsid w:val="0050473D"/>
    <w:rsid w:val="00504E0D"/>
    <w:rsid w:val="00504E84"/>
    <w:rsid w:val="00505241"/>
    <w:rsid w:val="00505276"/>
    <w:rsid w:val="005055DF"/>
    <w:rsid w:val="00505758"/>
    <w:rsid w:val="00505B9F"/>
    <w:rsid w:val="0050627F"/>
    <w:rsid w:val="00506596"/>
    <w:rsid w:val="0050667C"/>
    <w:rsid w:val="00506959"/>
    <w:rsid w:val="00506DEF"/>
    <w:rsid w:val="00506E3E"/>
    <w:rsid w:val="00506F22"/>
    <w:rsid w:val="00506F58"/>
    <w:rsid w:val="0050772F"/>
    <w:rsid w:val="00507751"/>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3B"/>
    <w:rsid w:val="0051128C"/>
    <w:rsid w:val="005114F1"/>
    <w:rsid w:val="00511525"/>
    <w:rsid w:val="00511918"/>
    <w:rsid w:val="00511BAD"/>
    <w:rsid w:val="00512011"/>
    <w:rsid w:val="00512022"/>
    <w:rsid w:val="005121D4"/>
    <w:rsid w:val="005122E0"/>
    <w:rsid w:val="0051239C"/>
    <w:rsid w:val="005123A3"/>
    <w:rsid w:val="005124EF"/>
    <w:rsid w:val="00512FDD"/>
    <w:rsid w:val="005133C6"/>
    <w:rsid w:val="00513781"/>
    <w:rsid w:val="00513AE7"/>
    <w:rsid w:val="00513BF2"/>
    <w:rsid w:val="00513C19"/>
    <w:rsid w:val="00513CF7"/>
    <w:rsid w:val="00513D75"/>
    <w:rsid w:val="00514089"/>
    <w:rsid w:val="005143FA"/>
    <w:rsid w:val="00514C04"/>
    <w:rsid w:val="00514CD3"/>
    <w:rsid w:val="00515431"/>
    <w:rsid w:val="005155A8"/>
    <w:rsid w:val="0051571C"/>
    <w:rsid w:val="005157C7"/>
    <w:rsid w:val="00515E57"/>
    <w:rsid w:val="005162FA"/>
    <w:rsid w:val="0051634A"/>
    <w:rsid w:val="0051642C"/>
    <w:rsid w:val="0051647E"/>
    <w:rsid w:val="005164E1"/>
    <w:rsid w:val="00516701"/>
    <w:rsid w:val="00516759"/>
    <w:rsid w:val="00516794"/>
    <w:rsid w:val="00516888"/>
    <w:rsid w:val="00516A98"/>
    <w:rsid w:val="00516C65"/>
    <w:rsid w:val="00516F82"/>
    <w:rsid w:val="00517187"/>
    <w:rsid w:val="0051725A"/>
    <w:rsid w:val="0051743D"/>
    <w:rsid w:val="00517448"/>
    <w:rsid w:val="00517F5E"/>
    <w:rsid w:val="005200FA"/>
    <w:rsid w:val="00520123"/>
    <w:rsid w:val="0052016E"/>
    <w:rsid w:val="005203F7"/>
    <w:rsid w:val="0052068C"/>
    <w:rsid w:val="005206DF"/>
    <w:rsid w:val="00520733"/>
    <w:rsid w:val="005207D0"/>
    <w:rsid w:val="00520D94"/>
    <w:rsid w:val="005211D9"/>
    <w:rsid w:val="00521391"/>
    <w:rsid w:val="005213DC"/>
    <w:rsid w:val="00521611"/>
    <w:rsid w:val="005216F3"/>
    <w:rsid w:val="00521998"/>
    <w:rsid w:val="00521E8A"/>
    <w:rsid w:val="0052218A"/>
    <w:rsid w:val="0052224E"/>
    <w:rsid w:val="005223BD"/>
    <w:rsid w:val="005223CD"/>
    <w:rsid w:val="005226CF"/>
    <w:rsid w:val="00522784"/>
    <w:rsid w:val="0052287F"/>
    <w:rsid w:val="00522A62"/>
    <w:rsid w:val="00522B57"/>
    <w:rsid w:val="00522C17"/>
    <w:rsid w:val="00522EBE"/>
    <w:rsid w:val="0052328C"/>
    <w:rsid w:val="00523598"/>
    <w:rsid w:val="005236FC"/>
    <w:rsid w:val="005237C4"/>
    <w:rsid w:val="00523C6D"/>
    <w:rsid w:val="00523CA6"/>
    <w:rsid w:val="00523DF9"/>
    <w:rsid w:val="00523F53"/>
    <w:rsid w:val="0052436B"/>
    <w:rsid w:val="005244FB"/>
    <w:rsid w:val="0052452A"/>
    <w:rsid w:val="005249E3"/>
    <w:rsid w:val="00524B39"/>
    <w:rsid w:val="00524BED"/>
    <w:rsid w:val="0052501E"/>
    <w:rsid w:val="00525630"/>
    <w:rsid w:val="00525798"/>
    <w:rsid w:val="0052597C"/>
    <w:rsid w:val="00525B43"/>
    <w:rsid w:val="00525C4C"/>
    <w:rsid w:val="00525D18"/>
    <w:rsid w:val="00525FFD"/>
    <w:rsid w:val="00526742"/>
    <w:rsid w:val="005269E1"/>
    <w:rsid w:val="00526A98"/>
    <w:rsid w:val="00526DE7"/>
    <w:rsid w:val="00527438"/>
    <w:rsid w:val="005278BB"/>
    <w:rsid w:val="00527CD3"/>
    <w:rsid w:val="00527E07"/>
    <w:rsid w:val="00530361"/>
    <w:rsid w:val="00530ACA"/>
    <w:rsid w:val="00530B2F"/>
    <w:rsid w:val="00530BDB"/>
    <w:rsid w:val="005311CD"/>
    <w:rsid w:val="0053154B"/>
    <w:rsid w:val="005315EE"/>
    <w:rsid w:val="0053187F"/>
    <w:rsid w:val="0053215E"/>
    <w:rsid w:val="005324E3"/>
    <w:rsid w:val="0053256F"/>
    <w:rsid w:val="005327EC"/>
    <w:rsid w:val="00532812"/>
    <w:rsid w:val="00532948"/>
    <w:rsid w:val="00532D3C"/>
    <w:rsid w:val="00532E0F"/>
    <w:rsid w:val="0053303D"/>
    <w:rsid w:val="005330C7"/>
    <w:rsid w:val="005332AC"/>
    <w:rsid w:val="0053348D"/>
    <w:rsid w:val="0053350C"/>
    <w:rsid w:val="00533550"/>
    <w:rsid w:val="005338B0"/>
    <w:rsid w:val="00533966"/>
    <w:rsid w:val="00533AED"/>
    <w:rsid w:val="00534195"/>
    <w:rsid w:val="0053421F"/>
    <w:rsid w:val="00534381"/>
    <w:rsid w:val="00534680"/>
    <w:rsid w:val="005346A1"/>
    <w:rsid w:val="00534AD2"/>
    <w:rsid w:val="00534C1A"/>
    <w:rsid w:val="00534DFA"/>
    <w:rsid w:val="0053598F"/>
    <w:rsid w:val="005359A5"/>
    <w:rsid w:val="00535BFA"/>
    <w:rsid w:val="00535CDA"/>
    <w:rsid w:val="00535D53"/>
    <w:rsid w:val="00535F51"/>
    <w:rsid w:val="00536470"/>
    <w:rsid w:val="00536610"/>
    <w:rsid w:val="00536B6D"/>
    <w:rsid w:val="00536C5C"/>
    <w:rsid w:val="0053709D"/>
    <w:rsid w:val="00537307"/>
    <w:rsid w:val="00537371"/>
    <w:rsid w:val="0053742B"/>
    <w:rsid w:val="0053797F"/>
    <w:rsid w:val="00537985"/>
    <w:rsid w:val="00537A8A"/>
    <w:rsid w:val="00537B66"/>
    <w:rsid w:val="00537CF3"/>
    <w:rsid w:val="00537EFD"/>
    <w:rsid w:val="00537F43"/>
    <w:rsid w:val="0054000E"/>
    <w:rsid w:val="0054034D"/>
    <w:rsid w:val="00540445"/>
    <w:rsid w:val="0054083C"/>
    <w:rsid w:val="00541125"/>
    <w:rsid w:val="0054128E"/>
    <w:rsid w:val="00541376"/>
    <w:rsid w:val="005414C7"/>
    <w:rsid w:val="0054161B"/>
    <w:rsid w:val="005416D0"/>
    <w:rsid w:val="00541DBB"/>
    <w:rsid w:val="00541E12"/>
    <w:rsid w:val="00542157"/>
    <w:rsid w:val="005424C8"/>
    <w:rsid w:val="00542676"/>
    <w:rsid w:val="00542A04"/>
    <w:rsid w:val="0054339C"/>
    <w:rsid w:val="005438DF"/>
    <w:rsid w:val="00543E6C"/>
    <w:rsid w:val="00544412"/>
    <w:rsid w:val="00544437"/>
    <w:rsid w:val="00544633"/>
    <w:rsid w:val="005446CC"/>
    <w:rsid w:val="00544DD7"/>
    <w:rsid w:val="00545060"/>
    <w:rsid w:val="0054562E"/>
    <w:rsid w:val="00545940"/>
    <w:rsid w:val="00545A7F"/>
    <w:rsid w:val="00545E3A"/>
    <w:rsid w:val="00545F89"/>
    <w:rsid w:val="0054633C"/>
    <w:rsid w:val="00546544"/>
    <w:rsid w:val="00546686"/>
    <w:rsid w:val="00546A82"/>
    <w:rsid w:val="00546AEC"/>
    <w:rsid w:val="00546D70"/>
    <w:rsid w:val="0054720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61A"/>
    <w:rsid w:val="00551AA0"/>
    <w:rsid w:val="00551B8B"/>
    <w:rsid w:val="00552061"/>
    <w:rsid w:val="005520F2"/>
    <w:rsid w:val="00552270"/>
    <w:rsid w:val="005522EF"/>
    <w:rsid w:val="00552506"/>
    <w:rsid w:val="00552DA9"/>
    <w:rsid w:val="00552DE0"/>
    <w:rsid w:val="00553292"/>
    <w:rsid w:val="00553315"/>
    <w:rsid w:val="00553922"/>
    <w:rsid w:val="00553A21"/>
    <w:rsid w:val="00553A7D"/>
    <w:rsid w:val="00554232"/>
    <w:rsid w:val="0055428C"/>
    <w:rsid w:val="0055484E"/>
    <w:rsid w:val="00554AE9"/>
    <w:rsid w:val="00554D4E"/>
    <w:rsid w:val="00554D54"/>
    <w:rsid w:val="00554DBE"/>
    <w:rsid w:val="0055544E"/>
    <w:rsid w:val="005556F4"/>
    <w:rsid w:val="00555B3B"/>
    <w:rsid w:val="005564B2"/>
    <w:rsid w:val="005564D6"/>
    <w:rsid w:val="00556958"/>
    <w:rsid w:val="00556AC1"/>
    <w:rsid w:val="00556B81"/>
    <w:rsid w:val="00556B86"/>
    <w:rsid w:val="00556DAA"/>
    <w:rsid w:val="00556DB1"/>
    <w:rsid w:val="00556F0E"/>
    <w:rsid w:val="00556FD6"/>
    <w:rsid w:val="005577BA"/>
    <w:rsid w:val="005578A8"/>
    <w:rsid w:val="005579B0"/>
    <w:rsid w:val="005602DF"/>
    <w:rsid w:val="0056044F"/>
    <w:rsid w:val="00560934"/>
    <w:rsid w:val="0056098A"/>
    <w:rsid w:val="00560993"/>
    <w:rsid w:val="00560C4A"/>
    <w:rsid w:val="00560F18"/>
    <w:rsid w:val="00561133"/>
    <w:rsid w:val="00561241"/>
    <w:rsid w:val="00561491"/>
    <w:rsid w:val="0056157B"/>
    <w:rsid w:val="0056189A"/>
    <w:rsid w:val="00561FD8"/>
    <w:rsid w:val="00562021"/>
    <w:rsid w:val="005620AA"/>
    <w:rsid w:val="0056212C"/>
    <w:rsid w:val="005626CB"/>
    <w:rsid w:val="00562DBD"/>
    <w:rsid w:val="00562EA4"/>
    <w:rsid w:val="00562F8E"/>
    <w:rsid w:val="00563109"/>
    <w:rsid w:val="005632E6"/>
    <w:rsid w:val="005639AD"/>
    <w:rsid w:val="00563BFC"/>
    <w:rsid w:val="00563E05"/>
    <w:rsid w:val="00563E28"/>
    <w:rsid w:val="00563F30"/>
    <w:rsid w:val="005641B3"/>
    <w:rsid w:val="00564497"/>
    <w:rsid w:val="00564AAB"/>
    <w:rsid w:val="00564D70"/>
    <w:rsid w:val="00564DE2"/>
    <w:rsid w:val="00564FAC"/>
    <w:rsid w:val="00564FAD"/>
    <w:rsid w:val="005650AA"/>
    <w:rsid w:val="0056549F"/>
    <w:rsid w:val="005658C3"/>
    <w:rsid w:val="00565908"/>
    <w:rsid w:val="00565A2A"/>
    <w:rsid w:val="00565FF3"/>
    <w:rsid w:val="0056603C"/>
    <w:rsid w:val="005661E8"/>
    <w:rsid w:val="005662AA"/>
    <w:rsid w:val="005667FC"/>
    <w:rsid w:val="00566894"/>
    <w:rsid w:val="005668D1"/>
    <w:rsid w:val="0056693C"/>
    <w:rsid w:val="00566D6B"/>
    <w:rsid w:val="00567096"/>
    <w:rsid w:val="005671D9"/>
    <w:rsid w:val="00567504"/>
    <w:rsid w:val="0056798E"/>
    <w:rsid w:val="00567D0E"/>
    <w:rsid w:val="00570001"/>
    <w:rsid w:val="005700C2"/>
    <w:rsid w:val="00570668"/>
    <w:rsid w:val="00570776"/>
    <w:rsid w:val="005708FD"/>
    <w:rsid w:val="00570C30"/>
    <w:rsid w:val="00570C9A"/>
    <w:rsid w:val="00571002"/>
    <w:rsid w:val="00571047"/>
    <w:rsid w:val="00571169"/>
    <w:rsid w:val="005712A6"/>
    <w:rsid w:val="00571567"/>
    <w:rsid w:val="00571703"/>
    <w:rsid w:val="005719C1"/>
    <w:rsid w:val="00571C1C"/>
    <w:rsid w:val="00571C63"/>
    <w:rsid w:val="00571D39"/>
    <w:rsid w:val="00571DFB"/>
    <w:rsid w:val="00572163"/>
    <w:rsid w:val="005721C5"/>
    <w:rsid w:val="005722AD"/>
    <w:rsid w:val="00572448"/>
    <w:rsid w:val="0057260C"/>
    <w:rsid w:val="005727E2"/>
    <w:rsid w:val="00572A89"/>
    <w:rsid w:val="00572CB3"/>
    <w:rsid w:val="0057340E"/>
    <w:rsid w:val="0057372A"/>
    <w:rsid w:val="00573EBE"/>
    <w:rsid w:val="005743A3"/>
    <w:rsid w:val="005747F2"/>
    <w:rsid w:val="005748C5"/>
    <w:rsid w:val="00574A8C"/>
    <w:rsid w:val="00574CD7"/>
    <w:rsid w:val="00574E59"/>
    <w:rsid w:val="0057508C"/>
    <w:rsid w:val="0057529F"/>
    <w:rsid w:val="0057534A"/>
    <w:rsid w:val="005762F8"/>
    <w:rsid w:val="005764B8"/>
    <w:rsid w:val="0057667C"/>
    <w:rsid w:val="005767F4"/>
    <w:rsid w:val="005768A2"/>
    <w:rsid w:val="0057694D"/>
    <w:rsid w:val="005769C9"/>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70"/>
    <w:rsid w:val="00580DFA"/>
    <w:rsid w:val="00580E65"/>
    <w:rsid w:val="005812E8"/>
    <w:rsid w:val="0058132A"/>
    <w:rsid w:val="005817D3"/>
    <w:rsid w:val="005818AB"/>
    <w:rsid w:val="005819B8"/>
    <w:rsid w:val="00581A33"/>
    <w:rsid w:val="00581C34"/>
    <w:rsid w:val="0058208F"/>
    <w:rsid w:val="0058212A"/>
    <w:rsid w:val="00582142"/>
    <w:rsid w:val="005824F6"/>
    <w:rsid w:val="005825F5"/>
    <w:rsid w:val="005828C0"/>
    <w:rsid w:val="00582C22"/>
    <w:rsid w:val="00582CAD"/>
    <w:rsid w:val="00582E27"/>
    <w:rsid w:val="00583003"/>
    <w:rsid w:val="005835DA"/>
    <w:rsid w:val="0058363F"/>
    <w:rsid w:val="00583924"/>
    <w:rsid w:val="00583ADB"/>
    <w:rsid w:val="00583D7C"/>
    <w:rsid w:val="00583E24"/>
    <w:rsid w:val="00583E29"/>
    <w:rsid w:val="0058405D"/>
    <w:rsid w:val="00584131"/>
    <w:rsid w:val="005843E4"/>
    <w:rsid w:val="005845F5"/>
    <w:rsid w:val="005846AC"/>
    <w:rsid w:val="005846DF"/>
    <w:rsid w:val="0058470B"/>
    <w:rsid w:val="00584975"/>
    <w:rsid w:val="00584ACA"/>
    <w:rsid w:val="00584AD9"/>
    <w:rsid w:val="00584C98"/>
    <w:rsid w:val="00584DDB"/>
    <w:rsid w:val="00585336"/>
    <w:rsid w:val="00585513"/>
    <w:rsid w:val="00585524"/>
    <w:rsid w:val="00585D46"/>
    <w:rsid w:val="00585E1C"/>
    <w:rsid w:val="005861D4"/>
    <w:rsid w:val="00586218"/>
    <w:rsid w:val="0058633A"/>
    <w:rsid w:val="005863B5"/>
    <w:rsid w:val="005865A3"/>
    <w:rsid w:val="005868BB"/>
    <w:rsid w:val="00586B58"/>
    <w:rsid w:val="00586D4C"/>
    <w:rsid w:val="00586F75"/>
    <w:rsid w:val="005870EE"/>
    <w:rsid w:val="0058741E"/>
    <w:rsid w:val="0058742D"/>
    <w:rsid w:val="00587452"/>
    <w:rsid w:val="0058746F"/>
    <w:rsid w:val="00587751"/>
    <w:rsid w:val="00587B49"/>
    <w:rsid w:val="00587E47"/>
    <w:rsid w:val="00587ED4"/>
    <w:rsid w:val="00587F41"/>
    <w:rsid w:val="005904B9"/>
    <w:rsid w:val="005908A5"/>
    <w:rsid w:val="00590C52"/>
    <w:rsid w:val="00590E5C"/>
    <w:rsid w:val="00590E84"/>
    <w:rsid w:val="00590EDE"/>
    <w:rsid w:val="00590F05"/>
    <w:rsid w:val="00590FF1"/>
    <w:rsid w:val="005910B1"/>
    <w:rsid w:val="00591796"/>
    <w:rsid w:val="00591815"/>
    <w:rsid w:val="005920DE"/>
    <w:rsid w:val="005921EE"/>
    <w:rsid w:val="005922F6"/>
    <w:rsid w:val="00592372"/>
    <w:rsid w:val="00592534"/>
    <w:rsid w:val="005927F2"/>
    <w:rsid w:val="00592C07"/>
    <w:rsid w:val="00592EE2"/>
    <w:rsid w:val="00593047"/>
    <w:rsid w:val="00593C41"/>
    <w:rsid w:val="00593F8D"/>
    <w:rsid w:val="00594123"/>
    <w:rsid w:val="0059413A"/>
    <w:rsid w:val="0059480F"/>
    <w:rsid w:val="00594C51"/>
    <w:rsid w:val="0059553E"/>
    <w:rsid w:val="00595955"/>
    <w:rsid w:val="005959CE"/>
    <w:rsid w:val="00595A12"/>
    <w:rsid w:val="00595B6B"/>
    <w:rsid w:val="00595C09"/>
    <w:rsid w:val="00595C59"/>
    <w:rsid w:val="00595C81"/>
    <w:rsid w:val="00595DAB"/>
    <w:rsid w:val="00595FBA"/>
    <w:rsid w:val="0059622C"/>
    <w:rsid w:val="0059636D"/>
    <w:rsid w:val="00596729"/>
    <w:rsid w:val="00596907"/>
    <w:rsid w:val="00596B25"/>
    <w:rsid w:val="00596B3E"/>
    <w:rsid w:val="00596DE7"/>
    <w:rsid w:val="00596E0E"/>
    <w:rsid w:val="00596E93"/>
    <w:rsid w:val="005970D0"/>
    <w:rsid w:val="00597100"/>
    <w:rsid w:val="005973F9"/>
    <w:rsid w:val="0059741C"/>
    <w:rsid w:val="00597473"/>
    <w:rsid w:val="005974D7"/>
    <w:rsid w:val="00597523"/>
    <w:rsid w:val="00597A6B"/>
    <w:rsid w:val="00597A8F"/>
    <w:rsid w:val="00597DE2"/>
    <w:rsid w:val="00597F8F"/>
    <w:rsid w:val="005A02DB"/>
    <w:rsid w:val="005A0323"/>
    <w:rsid w:val="005A0380"/>
    <w:rsid w:val="005A03D6"/>
    <w:rsid w:val="005A06AB"/>
    <w:rsid w:val="005A07BB"/>
    <w:rsid w:val="005A0975"/>
    <w:rsid w:val="005A0E44"/>
    <w:rsid w:val="005A0EBE"/>
    <w:rsid w:val="005A0F84"/>
    <w:rsid w:val="005A0FA3"/>
    <w:rsid w:val="005A1480"/>
    <w:rsid w:val="005A1510"/>
    <w:rsid w:val="005A16E7"/>
    <w:rsid w:val="005A18C2"/>
    <w:rsid w:val="005A1930"/>
    <w:rsid w:val="005A2005"/>
    <w:rsid w:val="005A2317"/>
    <w:rsid w:val="005A245E"/>
    <w:rsid w:val="005A2615"/>
    <w:rsid w:val="005A28F3"/>
    <w:rsid w:val="005A292A"/>
    <w:rsid w:val="005A2B9E"/>
    <w:rsid w:val="005A2D73"/>
    <w:rsid w:val="005A31D7"/>
    <w:rsid w:val="005A3253"/>
    <w:rsid w:val="005A3256"/>
    <w:rsid w:val="005A3294"/>
    <w:rsid w:val="005A3746"/>
    <w:rsid w:val="005A3A5B"/>
    <w:rsid w:val="005A3E05"/>
    <w:rsid w:val="005A4051"/>
    <w:rsid w:val="005A4244"/>
    <w:rsid w:val="005A44B6"/>
    <w:rsid w:val="005A45C1"/>
    <w:rsid w:val="005A5083"/>
    <w:rsid w:val="005A54F6"/>
    <w:rsid w:val="005A5507"/>
    <w:rsid w:val="005A5552"/>
    <w:rsid w:val="005A5597"/>
    <w:rsid w:val="005A5667"/>
    <w:rsid w:val="005A5677"/>
    <w:rsid w:val="005A6279"/>
    <w:rsid w:val="005A69FE"/>
    <w:rsid w:val="005A6BCF"/>
    <w:rsid w:val="005A70DE"/>
    <w:rsid w:val="005A73FB"/>
    <w:rsid w:val="005A767D"/>
    <w:rsid w:val="005A7868"/>
    <w:rsid w:val="005A7921"/>
    <w:rsid w:val="005A7967"/>
    <w:rsid w:val="005A79AF"/>
    <w:rsid w:val="005A7F98"/>
    <w:rsid w:val="005B01DA"/>
    <w:rsid w:val="005B02AE"/>
    <w:rsid w:val="005B050C"/>
    <w:rsid w:val="005B08CF"/>
    <w:rsid w:val="005B0977"/>
    <w:rsid w:val="005B100D"/>
    <w:rsid w:val="005B150E"/>
    <w:rsid w:val="005B179F"/>
    <w:rsid w:val="005B20CE"/>
    <w:rsid w:val="005B2177"/>
    <w:rsid w:val="005B2305"/>
    <w:rsid w:val="005B233E"/>
    <w:rsid w:val="005B2440"/>
    <w:rsid w:val="005B24AD"/>
    <w:rsid w:val="005B26D2"/>
    <w:rsid w:val="005B2812"/>
    <w:rsid w:val="005B2866"/>
    <w:rsid w:val="005B2B1B"/>
    <w:rsid w:val="005B2E17"/>
    <w:rsid w:val="005B2F87"/>
    <w:rsid w:val="005B31EF"/>
    <w:rsid w:val="005B32A6"/>
    <w:rsid w:val="005B33A7"/>
    <w:rsid w:val="005B37BF"/>
    <w:rsid w:val="005B3C7D"/>
    <w:rsid w:val="005B4364"/>
    <w:rsid w:val="005B440D"/>
    <w:rsid w:val="005B487B"/>
    <w:rsid w:val="005B4916"/>
    <w:rsid w:val="005B4AFB"/>
    <w:rsid w:val="005B4C73"/>
    <w:rsid w:val="005B4D5E"/>
    <w:rsid w:val="005B4DDE"/>
    <w:rsid w:val="005B4E7F"/>
    <w:rsid w:val="005B4F84"/>
    <w:rsid w:val="005B518B"/>
    <w:rsid w:val="005B532A"/>
    <w:rsid w:val="005B5799"/>
    <w:rsid w:val="005B57C7"/>
    <w:rsid w:val="005B57F1"/>
    <w:rsid w:val="005B5813"/>
    <w:rsid w:val="005B594B"/>
    <w:rsid w:val="005B62BF"/>
    <w:rsid w:val="005B6318"/>
    <w:rsid w:val="005B6436"/>
    <w:rsid w:val="005B6668"/>
    <w:rsid w:val="005B692E"/>
    <w:rsid w:val="005B6F89"/>
    <w:rsid w:val="005B6FC9"/>
    <w:rsid w:val="005B70DC"/>
    <w:rsid w:val="005B7498"/>
    <w:rsid w:val="005B753A"/>
    <w:rsid w:val="005C05B9"/>
    <w:rsid w:val="005C070C"/>
    <w:rsid w:val="005C0973"/>
    <w:rsid w:val="005C0D17"/>
    <w:rsid w:val="005C14CD"/>
    <w:rsid w:val="005C1816"/>
    <w:rsid w:val="005C19D6"/>
    <w:rsid w:val="005C231A"/>
    <w:rsid w:val="005C2393"/>
    <w:rsid w:val="005C2443"/>
    <w:rsid w:val="005C25F2"/>
    <w:rsid w:val="005C2F1C"/>
    <w:rsid w:val="005C2FA3"/>
    <w:rsid w:val="005C314C"/>
    <w:rsid w:val="005C329B"/>
    <w:rsid w:val="005C32B5"/>
    <w:rsid w:val="005C335A"/>
    <w:rsid w:val="005C37A9"/>
    <w:rsid w:val="005C3991"/>
    <w:rsid w:val="005C3CAB"/>
    <w:rsid w:val="005C3E24"/>
    <w:rsid w:val="005C3E94"/>
    <w:rsid w:val="005C41B4"/>
    <w:rsid w:val="005C438E"/>
    <w:rsid w:val="005C4414"/>
    <w:rsid w:val="005C4559"/>
    <w:rsid w:val="005C4645"/>
    <w:rsid w:val="005C47B9"/>
    <w:rsid w:val="005C4BA8"/>
    <w:rsid w:val="005C4DF6"/>
    <w:rsid w:val="005C4E65"/>
    <w:rsid w:val="005C4E6B"/>
    <w:rsid w:val="005C4E6E"/>
    <w:rsid w:val="005C5012"/>
    <w:rsid w:val="005C50FF"/>
    <w:rsid w:val="005C5B78"/>
    <w:rsid w:val="005C5C69"/>
    <w:rsid w:val="005C61E3"/>
    <w:rsid w:val="005C62F1"/>
    <w:rsid w:val="005C631C"/>
    <w:rsid w:val="005C68D7"/>
    <w:rsid w:val="005C6A1F"/>
    <w:rsid w:val="005C6ACA"/>
    <w:rsid w:val="005C6C27"/>
    <w:rsid w:val="005C73B3"/>
    <w:rsid w:val="005C7681"/>
    <w:rsid w:val="005C771B"/>
    <w:rsid w:val="005C77F6"/>
    <w:rsid w:val="005C7A5B"/>
    <w:rsid w:val="005C7BC8"/>
    <w:rsid w:val="005D0272"/>
    <w:rsid w:val="005D0347"/>
    <w:rsid w:val="005D041F"/>
    <w:rsid w:val="005D056B"/>
    <w:rsid w:val="005D08A0"/>
    <w:rsid w:val="005D0B55"/>
    <w:rsid w:val="005D0D0D"/>
    <w:rsid w:val="005D0E84"/>
    <w:rsid w:val="005D1054"/>
    <w:rsid w:val="005D1160"/>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D4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9E6"/>
    <w:rsid w:val="005D6A85"/>
    <w:rsid w:val="005D6C12"/>
    <w:rsid w:val="005D6DD1"/>
    <w:rsid w:val="005D6DF0"/>
    <w:rsid w:val="005D7352"/>
    <w:rsid w:val="005D7609"/>
    <w:rsid w:val="005D794B"/>
    <w:rsid w:val="005D7BAA"/>
    <w:rsid w:val="005D7CAD"/>
    <w:rsid w:val="005E05D2"/>
    <w:rsid w:val="005E06B2"/>
    <w:rsid w:val="005E0887"/>
    <w:rsid w:val="005E0E8C"/>
    <w:rsid w:val="005E1291"/>
    <w:rsid w:val="005E1477"/>
    <w:rsid w:val="005E1864"/>
    <w:rsid w:val="005E1AAE"/>
    <w:rsid w:val="005E1BC9"/>
    <w:rsid w:val="005E1D5C"/>
    <w:rsid w:val="005E216B"/>
    <w:rsid w:val="005E23CB"/>
    <w:rsid w:val="005E2AB1"/>
    <w:rsid w:val="005E2EFF"/>
    <w:rsid w:val="005E3067"/>
    <w:rsid w:val="005E30A0"/>
    <w:rsid w:val="005E340C"/>
    <w:rsid w:val="005E3C7D"/>
    <w:rsid w:val="005E4461"/>
    <w:rsid w:val="005E4669"/>
    <w:rsid w:val="005E501C"/>
    <w:rsid w:val="005E509A"/>
    <w:rsid w:val="005E512C"/>
    <w:rsid w:val="005E5154"/>
    <w:rsid w:val="005E52AC"/>
    <w:rsid w:val="005E553C"/>
    <w:rsid w:val="005E584A"/>
    <w:rsid w:val="005E5B0C"/>
    <w:rsid w:val="005E600A"/>
    <w:rsid w:val="005E6289"/>
    <w:rsid w:val="005E62DA"/>
    <w:rsid w:val="005E63BE"/>
    <w:rsid w:val="005E65B6"/>
    <w:rsid w:val="005E6618"/>
    <w:rsid w:val="005E66E2"/>
    <w:rsid w:val="005E6795"/>
    <w:rsid w:val="005E6A93"/>
    <w:rsid w:val="005E70E1"/>
    <w:rsid w:val="005E71D4"/>
    <w:rsid w:val="005E73A9"/>
    <w:rsid w:val="005E777F"/>
    <w:rsid w:val="005E77F6"/>
    <w:rsid w:val="005E7E3C"/>
    <w:rsid w:val="005F0574"/>
    <w:rsid w:val="005F0617"/>
    <w:rsid w:val="005F0A8C"/>
    <w:rsid w:val="005F106E"/>
    <w:rsid w:val="005F122A"/>
    <w:rsid w:val="005F125D"/>
    <w:rsid w:val="005F1392"/>
    <w:rsid w:val="005F17A3"/>
    <w:rsid w:val="005F17C9"/>
    <w:rsid w:val="005F1E30"/>
    <w:rsid w:val="005F1E43"/>
    <w:rsid w:val="005F1EE0"/>
    <w:rsid w:val="005F1F72"/>
    <w:rsid w:val="005F217A"/>
    <w:rsid w:val="005F21C9"/>
    <w:rsid w:val="005F236C"/>
    <w:rsid w:val="005F24FC"/>
    <w:rsid w:val="005F2616"/>
    <w:rsid w:val="005F2946"/>
    <w:rsid w:val="005F2C53"/>
    <w:rsid w:val="005F2D00"/>
    <w:rsid w:val="005F2ED0"/>
    <w:rsid w:val="005F32FE"/>
    <w:rsid w:val="005F3B40"/>
    <w:rsid w:val="005F3F24"/>
    <w:rsid w:val="005F415C"/>
    <w:rsid w:val="005F4525"/>
    <w:rsid w:val="005F4762"/>
    <w:rsid w:val="005F4B0F"/>
    <w:rsid w:val="005F4C38"/>
    <w:rsid w:val="005F51F7"/>
    <w:rsid w:val="005F51FF"/>
    <w:rsid w:val="005F5E1D"/>
    <w:rsid w:val="005F5FB3"/>
    <w:rsid w:val="005F62F3"/>
    <w:rsid w:val="005F63B7"/>
    <w:rsid w:val="005F6633"/>
    <w:rsid w:val="005F6669"/>
    <w:rsid w:val="005F6764"/>
    <w:rsid w:val="005F69A1"/>
    <w:rsid w:val="005F69FA"/>
    <w:rsid w:val="005F6A27"/>
    <w:rsid w:val="005F6B80"/>
    <w:rsid w:val="005F6DCE"/>
    <w:rsid w:val="005F6FBD"/>
    <w:rsid w:val="005F70DA"/>
    <w:rsid w:val="005F723F"/>
    <w:rsid w:val="005F74D2"/>
    <w:rsid w:val="005F7738"/>
    <w:rsid w:val="005F7888"/>
    <w:rsid w:val="005F7BDD"/>
    <w:rsid w:val="005F7D72"/>
    <w:rsid w:val="005F7FA0"/>
    <w:rsid w:val="00600132"/>
    <w:rsid w:val="0060038F"/>
    <w:rsid w:val="00600398"/>
    <w:rsid w:val="00600709"/>
    <w:rsid w:val="0060084E"/>
    <w:rsid w:val="00600C30"/>
    <w:rsid w:val="00601789"/>
    <w:rsid w:val="00601794"/>
    <w:rsid w:val="00601ABE"/>
    <w:rsid w:val="00602186"/>
    <w:rsid w:val="00602227"/>
    <w:rsid w:val="00602639"/>
    <w:rsid w:val="00602F48"/>
    <w:rsid w:val="00603793"/>
    <w:rsid w:val="006038CA"/>
    <w:rsid w:val="00603B32"/>
    <w:rsid w:val="00603B6F"/>
    <w:rsid w:val="00603C91"/>
    <w:rsid w:val="00603FD4"/>
    <w:rsid w:val="006042AF"/>
    <w:rsid w:val="006042B5"/>
    <w:rsid w:val="00604433"/>
    <w:rsid w:val="006045BD"/>
    <w:rsid w:val="0060485D"/>
    <w:rsid w:val="00604886"/>
    <w:rsid w:val="00605447"/>
    <w:rsid w:val="006054B2"/>
    <w:rsid w:val="00605695"/>
    <w:rsid w:val="00605B28"/>
    <w:rsid w:val="0060610A"/>
    <w:rsid w:val="00606167"/>
    <w:rsid w:val="006065D1"/>
    <w:rsid w:val="006069E5"/>
    <w:rsid w:val="00606BBF"/>
    <w:rsid w:val="0060705C"/>
    <w:rsid w:val="00607129"/>
    <w:rsid w:val="00607174"/>
    <w:rsid w:val="006071C9"/>
    <w:rsid w:val="00607303"/>
    <w:rsid w:val="0060733A"/>
    <w:rsid w:val="0060785C"/>
    <w:rsid w:val="00607AA4"/>
    <w:rsid w:val="00607ABF"/>
    <w:rsid w:val="00607CF6"/>
    <w:rsid w:val="00607D0E"/>
    <w:rsid w:val="00607D14"/>
    <w:rsid w:val="00607F10"/>
    <w:rsid w:val="006101CC"/>
    <w:rsid w:val="006104BF"/>
    <w:rsid w:val="00610938"/>
    <w:rsid w:val="00610998"/>
    <w:rsid w:val="00610A14"/>
    <w:rsid w:val="00610E5B"/>
    <w:rsid w:val="00610FE0"/>
    <w:rsid w:val="00611061"/>
    <w:rsid w:val="00611328"/>
    <w:rsid w:val="00611BC5"/>
    <w:rsid w:val="006120B9"/>
    <w:rsid w:val="006125BB"/>
    <w:rsid w:val="00612685"/>
    <w:rsid w:val="0061273A"/>
    <w:rsid w:val="00612D14"/>
    <w:rsid w:val="00612E34"/>
    <w:rsid w:val="00613478"/>
    <w:rsid w:val="006135A6"/>
    <w:rsid w:val="006137BE"/>
    <w:rsid w:val="00613C5A"/>
    <w:rsid w:val="00613D88"/>
    <w:rsid w:val="00613E5E"/>
    <w:rsid w:val="00613F2A"/>
    <w:rsid w:val="006147D9"/>
    <w:rsid w:val="00614A28"/>
    <w:rsid w:val="00614D27"/>
    <w:rsid w:val="00614DD2"/>
    <w:rsid w:val="00614DEB"/>
    <w:rsid w:val="006151CB"/>
    <w:rsid w:val="00615380"/>
    <w:rsid w:val="006153CE"/>
    <w:rsid w:val="00615575"/>
    <w:rsid w:val="0061558F"/>
    <w:rsid w:val="00615602"/>
    <w:rsid w:val="0061564F"/>
    <w:rsid w:val="00615D8E"/>
    <w:rsid w:val="00616287"/>
    <w:rsid w:val="006168B7"/>
    <w:rsid w:val="00616A6D"/>
    <w:rsid w:val="00616A95"/>
    <w:rsid w:val="00616C27"/>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1E47"/>
    <w:rsid w:val="0062243A"/>
    <w:rsid w:val="0062249E"/>
    <w:rsid w:val="006229B7"/>
    <w:rsid w:val="00622A19"/>
    <w:rsid w:val="00622BC2"/>
    <w:rsid w:val="00622C09"/>
    <w:rsid w:val="00622E3C"/>
    <w:rsid w:val="00622F1D"/>
    <w:rsid w:val="00623551"/>
    <w:rsid w:val="0062363A"/>
    <w:rsid w:val="0062393D"/>
    <w:rsid w:val="006239A4"/>
    <w:rsid w:val="00623A4E"/>
    <w:rsid w:val="00623C42"/>
    <w:rsid w:val="00623F1A"/>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9F"/>
    <w:rsid w:val="006261D3"/>
    <w:rsid w:val="006264D6"/>
    <w:rsid w:val="00626993"/>
    <w:rsid w:val="00626A19"/>
    <w:rsid w:val="00627158"/>
    <w:rsid w:val="00627406"/>
    <w:rsid w:val="006274E1"/>
    <w:rsid w:val="00627895"/>
    <w:rsid w:val="00627929"/>
    <w:rsid w:val="00627A07"/>
    <w:rsid w:val="00627CE8"/>
    <w:rsid w:val="00627F12"/>
    <w:rsid w:val="006303D8"/>
    <w:rsid w:val="006307CA"/>
    <w:rsid w:val="00630822"/>
    <w:rsid w:val="00630B88"/>
    <w:rsid w:val="00630C7F"/>
    <w:rsid w:val="00630DFA"/>
    <w:rsid w:val="00630EB9"/>
    <w:rsid w:val="00630F29"/>
    <w:rsid w:val="00631181"/>
    <w:rsid w:val="00631324"/>
    <w:rsid w:val="0063154B"/>
    <w:rsid w:val="006316A6"/>
    <w:rsid w:val="00631BA9"/>
    <w:rsid w:val="00631C3A"/>
    <w:rsid w:val="00632022"/>
    <w:rsid w:val="00632C47"/>
    <w:rsid w:val="006336E9"/>
    <w:rsid w:val="006337B8"/>
    <w:rsid w:val="00633E60"/>
    <w:rsid w:val="00633FF9"/>
    <w:rsid w:val="0063403A"/>
    <w:rsid w:val="00634380"/>
    <w:rsid w:val="006345EA"/>
    <w:rsid w:val="00634A8B"/>
    <w:rsid w:val="00634DBE"/>
    <w:rsid w:val="0063536F"/>
    <w:rsid w:val="0063569B"/>
    <w:rsid w:val="00635900"/>
    <w:rsid w:val="00635B05"/>
    <w:rsid w:val="00635D64"/>
    <w:rsid w:val="00635E9F"/>
    <w:rsid w:val="00635EE5"/>
    <w:rsid w:val="006360A3"/>
    <w:rsid w:val="0063642A"/>
    <w:rsid w:val="00636582"/>
    <w:rsid w:val="006369CB"/>
    <w:rsid w:val="00636B52"/>
    <w:rsid w:val="00636BB4"/>
    <w:rsid w:val="00636F3E"/>
    <w:rsid w:val="0063739A"/>
    <w:rsid w:val="00637526"/>
    <w:rsid w:val="0063798D"/>
    <w:rsid w:val="006400B7"/>
    <w:rsid w:val="0064010F"/>
    <w:rsid w:val="006402F4"/>
    <w:rsid w:val="006407C0"/>
    <w:rsid w:val="00640A74"/>
    <w:rsid w:val="00640F1F"/>
    <w:rsid w:val="0064129A"/>
    <w:rsid w:val="00641859"/>
    <w:rsid w:val="00641905"/>
    <w:rsid w:val="006419AC"/>
    <w:rsid w:val="006419F8"/>
    <w:rsid w:val="00641BB2"/>
    <w:rsid w:val="00641E1D"/>
    <w:rsid w:val="006420AB"/>
    <w:rsid w:val="00642230"/>
    <w:rsid w:val="006424BA"/>
    <w:rsid w:val="00642559"/>
    <w:rsid w:val="006428B1"/>
    <w:rsid w:val="00642A09"/>
    <w:rsid w:val="00642B63"/>
    <w:rsid w:val="00643026"/>
    <w:rsid w:val="00643296"/>
    <w:rsid w:val="0064346C"/>
    <w:rsid w:val="00643999"/>
    <w:rsid w:val="00643F6A"/>
    <w:rsid w:val="00643FD7"/>
    <w:rsid w:val="0064400F"/>
    <w:rsid w:val="0064447E"/>
    <w:rsid w:val="00644610"/>
    <w:rsid w:val="0064529B"/>
    <w:rsid w:val="006452F7"/>
    <w:rsid w:val="006453A8"/>
    <w:rsid w:val="00645404"/>
    <w:rsid w:val="00645648"/>
    <w:rsid w:val="0064586D"/>
    <w:rsid w:val="00645CDF"/>
    <w:rsid w:val="00645D4F"/>
    <w:rsid w:val="00645E30"/>
    <w:rsid w:val="00645F69"/>
    <w:rsid w:val="00645FD1"/>
    <w:rsid w:val="006461BA"/>
    <w:rsid w:val="006461EA"/>
    <w:rsid w:val="00646259"/>
    <w:rsid w:val="006462A0"/>
    <w:rsid w:val="00646575"/>
    <w:rsid w:val="00646CEA"/>
    <w:rsid w:val="00646FEC"/>
    <w:rsid w:val="006472CC"/>
    <w:rsid w:val="00647348"/>
    <w:rsid w:val="00647621"/>
    <w:rsid w:val="006478E2"/>
    <w:rsid w:val="006479E4"/>
    <w:rsid w:val="00647C56"/>
    <w:rsid w:val="00647C9B"/>
    <w:rsid w:val="00647DEA"/>
    <w:rsid w:val="00647E81"/>
    <w:rsid w:val="00647F38"/>
    <w:rsid w:val="00650099"/>
    <w:rsid w:val="0065019D"/>
    <w:rsid w:val="00650302"/>
    <w:rsid w:val="0065046D"/>
    <w:rsid w:val="006504C0"/>
    <w:rsid w:val="00650520"/>
    <w:rsid w:val="006509F5"/>
    <w:rsid w:val="00650CAC"/>
    <w:rsid w:val="006515A3"/>
    <w:rsid w:val="00651634"/>
    <w:rsid w:val="00651641"/>
    <w:rsid w:val="006516C5"/>
    <w:rsid w:val="0065173B"/>
    <w:rsid w:val="00651896"/>
    <w:rsid w:val="006518D4"/>
    <w:rsid w:val="00651980"/>
    <w:rsid w:val="00651FAB"/>
    <w:rsid w:val="006527C9"/>
    <w:rsid w:val="00652B38"/>
    <w:rsid w:val="00652B88"/>
    <w:rsid w:val="00652C85"/>
    <w:rsid w:val="00652D07"/>
    <w:rsid w:val="00652D67"/>
    <w:rsid w:val="00652E46"/>
    <w:rsid w:val="00652E88"/>
    <w:rsid w:val="00652F7A"/>
    <w:rsid w:val="00653278"/>
    <w:rsid w:val="006535D5"/>
    <w:rsid w:val="006537CF"/>
    <w:rsid w:val="006539E8"/>
    <w:rsid w:val="00653C3C"/>
    <w:rsid w:val="00653D84"/>
    <w:rsid w:val="00654080"/>
    <w:rsid w:val="0065420B"/>
    <w:rsid w:val="00654365"/>
    <w:rsid w:val="0065485F"/>
    <w:rsid w:val="00654D3B"/>
    <w:rsid w:val="00654F99"/>
    <w:rsid w:val="00654FD0"/>
    <w:rsid w:val="00654FED"/>
    <w:rsid w:val="00655023"/>
    <w:rsid w:val="00655058"/>
    <w:rsid w:val="006555FE"/>
    <w:rsid w:val="0065565D"/>
    <w:rsid w:val="00655711"/>
    <w:rsid w:val="00655FF8"/>
    <w:rsid w:val="006560CF"/>
    <w:rsid w:val="00656124"/>
    <w:rsid w:val="00656825"/>
    <w:rsid w:val="006569BF"/>
    <w:rsid w:val="00656C87"/>
    <w:rsid w:val="00657BE2"/>
    <w:rsid w:val="00657C5B"/>
    <w:rsid w:val="00657F94"/>
    <w:rsid w:val="006603B1"/>
    <w:rsid w:val="0066058C"/>
    <w:rsid w:val="00660800"/>
    <w:rsid w:val="00661344"/>
    <w:rsid w:val="006615F2"/>
    <w:rsid w:val="00661983"/>
    <w:rsid w:val="00661DEE"/>
    <w:rsid w:val="00661E09"/>
    <w:rsid w:val="006621BC"/>
    <w:rsid w:val="006622D8"/>
    <w:rsid w:val="00662461"/>
    <w:rsid w:val="0066256B"/>
    <w:rsid w:val="00663307"/>
    <w:rsid w:val="006635C1"/>
    <w:rsid w:val="00663806"/>
    <w:rsid w:val="0066381B"/>
    <w:rsid w:val="0066396B"/>
    <w:rsid w:val="00663F55"/>
    <w:rsid w:val="00663FD5"/>
    <w:rsid w:val="0066412A"/>
    <w:rsid w:val="00664876"/>
    <w:rsid w:val="00664A5C"/>
    <w:rsid w:val="00664DA2"/>
    <w:rsid w:val="00664E76"/>
    <w:rsid w:val="006651BC"/>
    <w:rsid w:val="006652AC"/>
    <w:rsid w:val="0066560B"/>
    <w:rsid w:val="0066587B"/>
    <w:rsid w:val="00665A29"/>
    <w:rsid w:val="00665C70"/>
    <w:rsid w:val="00665EF6"/>
    <w:rsid w:val="00666078"/>
    <w:rsid w:val="0066608F"/>
    <w:rsid w:val="006661BD"/>
    <w:rsid w:val="00666FA9"/>
    <w:rsid w:val="006674EB"/>
    <w:rsid w:val="006677E8"/>
    <w:rsid w:val="00667820"/>
    <w:rsid w:val="0066794A"/>
    <w:rsid w:val="00667AB2"/>
    <w:rsid w:val="00670269"/>
    <w:rsid w:val="006702D5"/>
    <w:rsid w:val="006704FC"/>
    <w:rsid w:val="0067090B"/>
    <w:rsid w:val="006709AA"/>
    <w:rsid w:val="00670A1C"/>
    <w:rsid w:val="00670A54"/>
    <w:rsid w:val="00670D50"/>
    <w:rsid w:val="00670DFE"/>
    <w:rsid w:val="00670E50"/>
    <w:rsid w:val="00670E67"/>
    <w:rsid w:val="00670F25"/>
    <w:rsid w:val="00670F93"/>
    <w:rsid w:val="00671064"/>
    <w:rsid w:val="006711AA"/>
    <w:rsid w:val="0067152D"/>
    <w:rsid w:val="0067184B"/>
    <w:rsid w:val="0067189E"/>
    <w:rsid w:val="006718FB"/>
    <w:rsid w:val="00671D18"/>
    <w:rsid w:val="00671F6C"/>
    <w:rsid w:val="0067247A"/>
    <w:rsid w:val="00672DE0"/>
    <w:rsid w:val="00672F73"/>
    <w:rsid w:val="0067341E"/>
    <w:rsid w:val="00673544"/>
    <w:rsid w:val="006737CD"/>
    <w:rsid w:val="006737DB"/>
    <w:rsid w:val="00673950"/>
    <w:rsid w:val="00673ADA"/>
    <w:rsid w:val="0067411E"/>
    <w:rsid w:val="0067423A"/>
    <w:rsid w:val="0067490E"/>
    <w:rsid w:val="0067503D"/>
    <w:rsid w:val="006750C9"/>
    <w:rsid w:val="00675847"/>
    <w:rsid w:val="00675E82"/>
    <w:rsid w:val="00676100"/>
    <w:rsid w:val="006763EA"/>
    <w:rsid w:val="0067652C"/>
    <w:rsid w:val="00676865"/>
    <w:rsid w:val="0067691B"/>
    <w:rsid w:val="00676A58"/>
    <w:rsid w:val="00676CBD"/>
    <w:rsid w:val="00676DA6"/>
    <w:rsid w:val="00676EEA"/>
    <w:rsid w:val="0067706C"/>
    <w:rsid w:val="0067707E"/>
    <w:rsid w:val="006771C8"/>
    <w:rsid w:val="006771EE"/>
    <w:rsid w:val="0067730A"/>
    <w:rsid w:val="006773C3"/>
    <w:rsid w:val="006774E5"/>
    <w:rsid w:val="00677576"/>
    <w:rsid w:val="0067779E"/>
    <w:rsid w:val="006778BF"/>
    <w:rsid w:val="00677940"/>
    <w:rsid w:val="00677D49"/>
    <w:rsid w:val="006800EE"/>
    <w:rsid w:val="00680430"/>
    <w:rsid w:val="006804EF"/>
    <w:rsid w:val="00680EBE"/>
    <w:rsid w:val="00681235"/>
    <w:rsid w:val="0068138D"/>
    <w:rsid w:val="006817F1"/>
    <w:rsid w:val="00681A97"/>
    <w:rsid w:val="00681FD8"/>
    <w:rsid w:val="00681FE3"/>
    <w:rsid w:val="00682289"/>
    <w:rsid w:val="006827A0"/>
    <w:rsid w:val="006828EF"/>
    <w:rsid w:val="00682960"/>
    <w:rsid w:val="00682A88"/>
    <w:rsid w:val="0068352A"/>
    <w:rsid w:val="00684253"/>
    <w:rsid w:val="006843C9"/>
    <w:rsid w:val="00684700"/>
    <w:rsid w:val="006849D4"/>
    <w:rsid w:val="00684EBE"/>
    <w:rsid w:val="006852D0"/>
    <w:rsid w:val="00685574"/>
    <w:rsid w:val="006855BA"/>
    <w:rsid w:val="006857F5"/>
    <w:rsid w:val="00686174"/>
    <w:rsid w:val="00686397"/>
    <w:rsid w:val="006863F8"/>
    <w:rsid w:val="0068670C"/>
    <w:rsid w:val="00686AEB"/>
    <w:rsid w:val="006872D6"/>
    <w:rsid w:val="00687339"/>
    <w:rsid w:val="00687723"/>
    <w:rsid w:val="0068775B"/>
    <w:rsid w:val="006877D9"/>
    <w:rsid w:val="00687AB1"/>
    <w:rsid w:val="00687DE5"/>
    <w:rsid w:val="00687E3A"/>
    <w:rsid w:val="00687EF4"/>
    <w:rsid w:val="00690008"/>
    <w:rsid w:val="0069000D"/>
    <w:rsid w:val="00690579"/>
    <w:rsid w:val="00690588"/>
    <w:rsid w:val="00690626"/>
    <w:rsid w:val="00690C55"/>
    <w:rsid w:val="006919A7"/>
    <w:rsid w:val="00691C7F"/>
    <w:rsid w:val="00692390"/>
    <w:rsid w:val="006927EA"/>
    <w:rsid w:val="006928CF"/>
    <w:rsid w:val="006929D6"/>
    <w:rsid w:val="00692B88"/>
    <w:rsid w:val="00692C38"/>
    <w:rsid w:val="00692DC9"/>
    <w:rsid w:val="00692DEB"/>
    <w:rsid w:val="00692E4A"/>
    <w:rsid w:val="00692F15"/>
    <w:rsid w:val="00692F45"/>
    <w:rsid w:val="00693472"/>
    <w:rsid w:val="00693793"/>
    <w:rsid w:val="006939E6"/>
    <w:rsid w:val="00693B4D"/>
    <w:rsid w:val="00693D82"/>
    <w:rsid w:val="00693E3C"/>
    <w:rsid w:val="00693F0A"/>
    <w:rsid w:val="0069409E"/>
    <w:rsid w:val="006940CD"/>
    <w:rsid w:val="006943FF"/>
    <w:rsid w:val="00694516"/>
    <w:rsid w:val="006946D7"/>
    <w:rsid w:val="006947E9"/>
    <w:rsid w:val="0069480C"/>
    <w:rsid w:val="006948E4"/>
    <w:rsid w:val="00694D07"/>
    <w:rsid w:val="00694D59"/>
    <w:rsid w:val="0069540A"/>
    <w:rsid w:val="00695480"/>
    <w:rsid w:val="006954BB"/>
    <w:rsid w:val="006954D8"/>
    <w:rsid w:val="00695623"/>
    <w:rsid w:val="0069582C"/>
    <w:rsid w:val="006959A2"/>
    <w:rsid w:val="00695B39"/>
    <w:rsid w:val="00695E83"/>
    <w:rsid w:val="006961B0"/>
    <w:rsid w:val="006964D6"/>
    <w:rsid w:val="00696850"/>
    <w:rsid w:val="00696C3B"/>
    <w:rsid w:val="00696FB4"/>
    <w:rsid w:val="00696FCB"/>
    <w:rsid w:val="00696FD1"/>
    <w:rsid w:val="0069723B"/>
    <w:rsid w:val="00697713"/>
    <w:rsid w:val="006978CF"/>
    <w:rsid w:val="006979EF"/>
    <w:rsid w:val="006A057F"/>
    <w:rsid w:val="006A065F"/>
    <w:rsid w:val="006A0845"/>
    <w:rsid w:val="006A0A41"/>
    <w:rsid w:val="006A0A96"/>
    <w:rsid w:val="006A0B82"/>
    <w:rsid w:val="006A0FCC"/>
    <w:rsid w:val="006A1054"/>
    <w:rsid w:val="006A1434"/>
    <w:rsid w:val="006A148F"/>
    <w:rsid w:val="006A15AC"/>
    <w:rsid w:val="006A16E9"/>
    <w:rsid w:val="006A1868"/>
    <w:rsid w:val="006A1C80"/>
    <w:rsid w:val="006A27FE"/>
    <w:rsid w:val="006A28BA"/>
    <w:rsid w:val="006A2A69"/>
    <w:rsid w:val="006A33EB"/>
    <w:rsid w:val="006A37C3"/>
    <w:rsid w:val="006A42DF"/>
    <w:rsid w:val="006A4524"/>
    <w:rsid w:val="006A48F0"/>
    <w:rsid w:val="006A4E4E"/>
    <w:rsid w:val="006A4ED2"/>
    <w:rsid w:val="006A53D3"/>
    <w:rsid w:val="006A567F"/>
    <w:rsid w:val="006A5A99"/>
    <w:rsid w:val="006A5B67"/>
    <w:rsid w:val="006A5C1F"/>
    <w:rsid w:val="006A60C6"/>
    <w:rsid w:val="006A62BE"/>
    <w:rsid w:val="006A6E57"/>
    <w:rsid w:val="006A7126"/>
    <w:rsid w:val="006A747F"/>
    <w:rsid w:val="006A7731"/>
    <w:rsid w:val="006A7A90"/>
    <w:rsid w:val="006A7AF6"/>
    <w:rsid w:val="006A7E24"/>
    <w:rsid w:val="006B03D6"/>
    <w:rsid w:val="006B065B"/>
    <w:rsid w:val="006B077F"/>
    <w:rsid w:val="006B0BC3"/>
    <w:rsid w:val="006B0E03"/>
    <w:rsid w:val="006B0E82"/>
    <w:rsid w:val="006B10A4"/>
    <w:rsid w:val="006B1246"/>
    <w:rsid w:val="006B143B"/>
    <w:rsid w:val="006B15C0"/>
    <w:rsid w:val="006B1755"/>
    <w:rsid w:val="006B17CC"/>
    <w:rsid w:val="006B1926"/>
    <w:rsid w:val="006B1D76"/>
    <w:rsid w:val="006B1DA3"/>
    <w:rsid w:val="006B1F02"/>
    <w:rsid w:val="006B2550"/>
    <w:rsid w:val="006B25B4"/>
    <w:rsid w:val="006B29D5"/>
    <w:rsid w:val="006B2C0D"/>
    <w:rsid w:val="006B2C27"/>
    <w:rsid w:val="006B2EDC"/>
    <w:rsid w:val="006B2F6B"/>
    <w:rsid w:val="006B318D"/>
    <w:rsid w:val="006B3311"/>
    <w:rsid w:val="006B33C3"/>
    <w:rsid w:val="006B3436"/>
    <w:rsid w:val="006B3A09"/>
    <w:rsid w:val="006B3B6D"/>
    <w:rsid w:val="006B3BB8"/>
    <w:rsid w:val="006B41CD"/>
    <w:rsid w:val="006B44E9"/>
    <w:rsid w:val="006B453D"/>
    <w:rsid w:val="006B478F"/>
    <w:rsid w:val="006B47AA"/>
    <w:rsid w:val="006B47B8"/>
    <w:rsid w:val="006B47C9"/>
    <w:rsid w:val="006B48C0"/>
    <w:rsid w:val="006B49E9"/>
    <w:rsid w:val="006B4CB7"/>
    <w:rsid w:val="006B4D79"/>
    <w:rsid w:val="006B5394"/>
    <w:rsid w:val="006B54D4"/>
    <w:rsid w:val="006B5578"/>
    <w:rsid w:val="006B58BA"/>
    <w:rsid w:val="006B58E4"/>
    <w:rsid w:val="006B5CDF"/>
    <w:rsid w:val="006B5DB0"/>
    <w:rsid w:val="006B60FC"/>
    <w:rsid w:val="006B62B4"/>
    <w:rsid w:val="006B639F"/>
    <w:rsid w:val="006B63C0"/>
    <w:rsid w:val="006B64CE"/>
    <w:rsid w:val="006B64DC"/>
    <w:rsid w:val="006B65E9"/>
    <w:rsid w:val="006B6724"/>
    <w:rsid w:val="006B6803"/>
    <w:rsid w:val="006B6874"/>
    <w:rsid w:val="006B6B9C"/>
    <w:rsid w:val="006B6EF9"/>
    <w:rsid w:val="006B7116"/>
    <w:rsid w:val="006B71E9"/>
    <w:rsid w:val="006B7270"/>
    <w:rsid w:val="006B7289"/>
    <w:rsid w:val="006B76F4"/>
    <w:rsid w:val="006B790B"/>
    <w:rsid w:val="006B7A6C"/>
    <w:rsid w:val="006B7F8D"/>
    <w:rsid w:val="006C038E"/>
    <w:rsid w:val="006C0449"/>
    <w:rsid w:val="006C0727"/>
    <w:rsid w:val="006C0B96"/>
    <w:rsid w:val="006C0C1B"/>
    <w:rsid w:val="006C0E29"/>
    <w:rsid w:val="006C0EF3"/>
    <w:rsid w:val="006C0FBA"/>
    <w:rsid w:val="006C164C"/>
    <w:rsid w:val="006C1A86"/>
    <w:rsid w:val="006C1CB2"/>
    <w:rsid w:val="006C200A"/>
    <w:rsid w:val="006C2176"/>
    <w:rsid w:val="006C267B"/>
    <w:rsid w:val="006C27E8"/>
    <w:rsid w:val="006C2FE4"/>
    <w:rsid w:val="006C31ED"/>
    <w:rsid w:val="006C332D"/>
    <w:rsid w:val="006C345E"/>
    <w:rsid w:val="006C370B"/>
    <w:rsid w:val="006C3869"/>
    <w:rsid w:val="006C3E67"/>
    <w:rsid w:val="006C44E5"/>
    <w:rsid w:val="006C463C"/>
    <w:rsid w:val="006C4737"/>
    <w:rsid w:val="006C4BBD"/>
    <w:rsid w:val="006C544C"/>
    <w:rsid w:val="006C5734"/>
    <w:rsid w:val="006C57C1"/>
    <w:rsid w:val="006C5989"/>
    <w:rsid w:val="006C5E0F"/>
    <w:rsid w:val="006C616E"/>
    <w:rsid w:val="006C6175"/>
    <w:rsid w:val="006C64B7"/>
    <w:rsid w:val="006C65C0"/>
    <w:rsid w:val="006C664B"/>
    <w:rsid w:val="006C66BB"/>
    <w:rsid w:val="006C6769"/>
    <w:rsid w:val="006C6CCE"/>
    <w:rsid w:val="006C6E8C"/>
    <w:rsid w:val="006C76D5"/>
    <w:rsid w:val="006C7C3B"/>
    <w:rsid w:val="006C7E61"/>
    <w:rsid w:val="006C7E89"/>
    <w:rsid w:val="006D0077"/>
    <w:rsid w:val="006D0507"/>
    <w:rsid w:val="006D05BC"/>
    <w:rsid w:val="006D0733"/>
    <w:rsid w:val="006D0CCB"/>
    <w:rsid w:val="006D0E47"/>
    <w:rsid w:val="006D1162"/>
    <w:rsid w:val="006D12B5"/>
    <w:rsid w:val="006D1503"/>
    <w:rsid w:val="006D1521"/>
    <w:rsid w:val="006D1808"/>
    <w:rsid w:val="006D280F"/>
    <w:rsid w:val="006D2846"/>
    <w:rsid w:val="006D2A66"/>
    <w:rsid w:val="006D2DE0"/>
    <w:rsid w:val="006D2FEA"/>
    <w:rsid w:val="006D3016"/>
    <w:rsid w:val="006D3723"/>
    <w:rsid w:val="006D3737"/>
    <w:rsid w:val="006D3A40"/>
    <w:rsid w:val="006D3A8A"/>
    <w:rsid w:val="006D3BCB"/>
    <w:rsid w:val="006D3C1E"/>
    <w:rsid w:val="006D3FD5"/>
    <w:rsid w:val="006D41E1"/>
    <w:rsid w:val="006D4E57"/>
    <w:rsid w:val="006D5114"/>
    <w:rsid w:val="006D5761"/>
    <w:rsid w:val="006D5B83"/>
    <w:rsid w:val="006D5BDC"/>
    <w:rsid w:val="006D5DCC"/>
    <w:rsid w:val="006D634D"/>
    <w:rsid w:val="006D6375"/>
    <w:rsid w:val="006D643A"/>
    <w:rsid w:val="006D66F6"/>
    <w:rsid w:val="006D70F8"/>
    <w:rsid w:val="006D719C"/>
    <w:rsid w:val="006D72EF"/>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263"/>
    <w:rsid w:val="006E3524"/>
    <w:rsid w:val="006E37A3"/>
    <w:rsid w:val="006E38DA"/>
    <w:rsid w:val="006E3A1B"/>
    <w:rsid w:val="006E3A8C"/>
    <w:rsid w:val="006E3C1E"/>
    <w:rsid w:val="006E3CA8"/>
    <w:rsid w:val="006E419C"/>
    <w:rsid w:val="006E42AA"/>
    <w:rsid w:val="006E4653"/>
    <w:rsid w:val="006E4A99"/>
    <w:rsid w:val="006E4B87"/>
    <w:rsid w:val="006E5655"/>
    <w:rsid w:val="006E5860"/>
    <w:rsid w:val="006E5AD1"/>
    <w:rsid w:val="006E5B0B"/>
    <w:rsid w:val="006E600D"/>
    <w:rsid w:val="006E621C"/>
    <w:rsid w:val="006E6D13"/>
    <w:rsid w:val="006E6D3E"/>
    <w:rsid w:val="006E6D6D"/>
    <w:rsid w:val="006E70C6"/>
    <w:rsid w:val="006E7272"/>
    <w:rsid w:val="006E789C"/>
    <w:rsid w:val="006E7C14"/>
    <w:rsid w:val="006E7F09"/>
    <w:rsid w:val="006F02DB"/>
    <w:rsid w:val="006F0428"/>
    <w:rsid w:val="006F04E5"/>
    <w:rsid w:val="006F079B"/>
    <w:rsid w:val="006F0976"/>
    <w:rsid w:val="006F0C3F"/>
    <w:rsid w:val="006F0C42"/>
    <w:rsid w:val="006F0CC3"/>
    <w:rsid w:val="006F0D22"/>
    <w:rsid w:val="006F100B"/>
    <w:rsid w:val="006F107E"/>
    <w:rsid w:val="006F12DD"/>
    <w:rsid w:val="006F18E6"/>
    <w:rsid w:val="006F1F0C"/>
    <w:rsid w:val="006F2614"/>
    <w:rsid w:val="006F27D3"/>
    <w:rsid w:val="006F27D5"/>
    <w:rsid w:val="006F2925"/>
    <w:rsid w:val="006F2B5D"/>
    <w:rsid w:val="006F2DD4"/>
    <w:rsid w:val="006F2EE8"/>
    <w:rsid w:val="006F2F24"/>
    <w:rsid w:val="006F2F86"/>
    <w:rsid w:val="006F3246"/>
    <w:rsid w:val="006F3371"/>
    <w:rsid w:val="006F3372"/>
    <w:rsid w:val="006F343D"/>
    <w:rsid w:val="006F38B9"/>
    <w:rsid w:val="006F3929"/>
    <w:rsid w:val="006F3F5B"/>
    <w:rsid w:val="006F4093"/>
    <w:rsid w:val="006F439D"/>
    <w:rsid w:val="006F43DA"/>
    <w:rsid w:val="006F45D4"/>
    <w:rsid w:val="006F4D5C"/>
    <w:rsid w:val="006F5073"/>
    <w:rsid w:val="006F507B"/>
    <w:rsid w:val="006F5206"/>
    <w:rsid w:val="006F560E"/>
    <w:rsid w:val="006F5618"/>
    <w:rsid w:val="006F5884"/>
    <w:rsid w:val="006F5D61"/>
    <w:rsid w:val="006F5F9B"/>
    <w:rsid w:val="006F5FF7"/>
    <w:rsid w:val="006F616E"/>
    <w:rsid w:val="006F6502"/>
    <w:rsid w:val="006F6507"/>
    <w:rsid w:val="006F654D"/>
    <w:rsid w:val="006F6A52"/>
    <w:rsid w:val="006F742F"/>
    <w:rsid w:val="006F79B2"/>
    <w:rsid w:val="006F7A5C"/>
    <w:rsid w:val="006F7FA5"/>
    <w:rsid w:val="0070004E"/>
    <w:rsid w:val="007008D1"/>
    <w:rsid w:val="00700A67"/>
    <w:rsid w:val="007010A0"/>
    <w:rsid w:val="00701168"/>
    <w:rsid w:val="007015EC"/>
    <w:rsid w:val="007016B4"/>
    <w:rsid w:val="007017F7"/>
    <w:rsid w:val="00701828"/>
    <w:rsid w:val="00701B8A"/>
    <w:rsid w:val="00701CBB"/>
    <w:rsid w:val="00701D55"/>
    <w:rsid w:val="007023DA"/>
    <w:rsid w:val="00702AC4"/>
    <w:rsid w:val="00702DE1"/>
    <w:rsid w:val="007030DE"/>
    <w:rsid w:val="00703304"/>
    <w:rsid w:val="00703430"/>
    <w:rsid w:val="00703703"/>
    <w:rsid w:val="007039E0"/>
    <w:rsid w:val="007039E2"/>
    <w:rsid w:val="00703AA6"/>
    <w:rsid w:val="00703B5B"/>
    <w:rsid w:val="00703C1A"/>
    <w:rsid w:val="00703E73"/>
    <w:rsid w:val="00703EDA"/>
    <w:rsid w:val="00704256"/>
    <w:rsid w:val="0070436D"/>
    <w:rsid w:val="00704397"/>
    <w:rsid w:val="007045D8"/>
    <w:rsid w:val="00704F44"/>
    <w:rsid w:val="00704FDF"/>
    <w:rsid w:val="007051D2"/>
    <w:rsid w:val="0070535C"/>
    <w:rsid w:val="007053E1"/>
    <w:rsid w:val="00705EC6"/>
    <w:rsid w:val="007065B8"/>
    <w:rsid w:val="007067AD"/>
    <w:rsid w:val="007067B8"/>
    <w:rsid w:val="0070682F"/>
    <w:rsid w:val="007068E2"/>
    <w:rsid w:val="0070761E"/>
    <w:rsid w:val="00707650"/>
    <w:rsid w:val="007078D7"/>
    <w:rsid w:val="00710245"/>
    <w:rsid w:val="007104E5"/>
    <w:rsid w:val="00710582"/>
    <w:rsid w:val="007105BD"/>
    <w:rsid w:val="007109A0"/>
    <w:rsid w:val="00710FB8"/>
    <w:rsid w:val="00710FDB"/>
    <w:rsid w:val="00711186"/>
    <w:rsid w:val="007116E7"/>
    <w:rsid w:val="007117F0"/>
    <w:rsid w:val="0071186F"/>
    <w:rsid w:val="00711F15"/>
    <w:rsid w:val="00711F27"/>
    <w:rsid w:val="00712022"/>
    <w:rsid w:val="00712044"/>
    <w:rsid w:val="00712435"/>
    <w:rsid w:val="00712541"/>
    <w:rsid w:val="007129B2"/>
    <w:rsid w:val="007132E8"/>
    <w:rsid w:val="0071337A"/>
    <w:rsid w:val="00713D87"/>
    <w:rsid w:val="007142A5"/>
    <w:rsid w:val="007144E4"/>
    <w:rsid w:val="007145EC"/>
    <w:rsid w:val="007147A1"/>
    <w:rsid w:val="00714A0C"/>
    <w:rsid w:val="00714AFE"/>
    <w:rsid w:val="00714BC2"/>
    <w:rsid w:val="00714BEE"/>
    <w:rsid w:val="00714CB1"/>
    <w:rsid w:val="00714D4F"/>
    <w:rsid w:val="00715043"/>
    <w:rsid w:val="0071549C"/>
    <w:rsid w:val="0071555E"/>
    <w:rsid w:val="007156EF"/>
    <w:rsid w:val="00715809"/>
    <w:rsid w:val="00715978"/>
    <w:rsid w:val="00715CB5"/>
    <w:rsid w:val="00715F68"/>
    <w:rsid w:val="007160C5"/>
    <w:rsid w:val="00716270"/>
    <w:rsid w:val="007163C0"/>
    <w:rsid w:val="00716B30"/>
    <w:rsid w:val="00716F51"/>
    <w:rsid w:val="00717066"/>
    <w:rsid w:val="0071732E"/>
    <w:rsid w:val="007173AA"/>
    <w:rsid w:val="00717946"/>
    <w:rsid w:val="0072007A"/>
    <w:rsid w:val="007201FB"/>
    <w:rsid w:val="007203D0"/>
    <w:rsid w:val="0072055B"/>
    <w:rsid w:val="00720717"/>
    <w:rsid w:val="0072084A"/>
    <w:rsid w:val="00720A84"/>
    <w:rsid w:val="00720C74"/>
    <w:rsid w:val="00721020"/>
    <w:rsid w:val="007210AD"/>
    <w:rsid w:val="007211B5"/>
    <w:rsid w:val="007212B5"/>
    <w:rsid w:val="0072150B"/>
    <w:rsid w:val="0072177C"/>
    <w:rsid w:val="0072182D"/>
    <w:rsid w:val="00721945"/>
    <w:rsid w:val="007219AD"/>
    <w:rsid w:val="00721AB2"/>
    <w:rsid w:val="00721C70"/>
    <w:rsid w:val="00721CCC"/>
    <w:rsid w:val="00721DA3"/>
    <w:rsid w:val="00721EB6"/>
    <w:rsid w:val="00721F1B"/>
    <w:rsid w:val="00721F1C"/>
    <w:rsid w:val="007220F6"/>
    <w:rsid w:val="007221E4"/>
    <w:rsid w:val="00722258"/>
    <w:rsid w:val="0072290E"/>
    <w:rsid w:val="007229E1"/>
    <w:rsid w:val="007229F8"/>
    <w:rsid w:val="00722FD0"/>
    <w:rsid w:val="0072307D"/>
    <w:rsid w:val="007233E8"/>
    <w:rsid w:val="0072361C"/>
    <w:rsid w:val="007236F7"/>
    <w:rsid w:val="007239D7"/>
    <w:rsid w:val="00723AFE"/>
    <w:rsid w:val="00723B1A"/>
    <w:rsid w:val="00724171"/>
    <w:rsid w:val="007242D3"/>
    <w:rsid w:val="00724321"/>
    <w:rsid w:val="0072463F"/>
    <w:rsid w:val="00724669"/>
    <w:rsid w:val="00724848"/>
    <w:rsid w:val="00724A36"/>
    <w:rsid w:val="00724A6A"/>
    <w:rsid w:val="00724B4D"/>
    <w:rsid w:val="00724D61"/>
    <w:rsid w:val="00724E3A"/>
    <w:rsid w:val="00725610"/>
    <w:rsid w:val="007256B8"/>
    <w:rsid w:val="00725AAB"/>
    <w:rsid w:val="00725BB1"/>
    <w:rsid w:val="00725FB0"/>
    <w:rsid w:val="007265B3"/>
    <w:rsid w:val="007267F7"/>
    <w:rsid w:val="00726BE6"/>
    <w:rsid w:val="00726CCB"/>
    <w:rsid w:val="00726EE2"/>
    <w:rsid w:val="0072723D"/>
    <w:rsid w:val="007272BA"/>
    <w:rsid w:val="007274E7"/>
    <w:rsid w:val="00727602"/>
    <w:rsid w:val="0072769D"/>
    <w:rsid w:val="00727B75"/>
    <w:rsid w:val="00727D62"/>
    <w:rsid w:val="00727E6D"/>
    <w:rsid w:val="00730089"/>
    <w:rsid w:val="0073041E"/>
    <w:rsid w:val="00730587"/>
    <w:rsid w:val="007305D9"/>
    <w:rsid w:val="0073076B"/>
    <w:rsid w:val="00730789"/>
    <w:rsid w:val="007307C7"/>
    <w:rsid w:val="007308B7"/>
    <w:rsid w:val="0073096F"/>
    <w:rsid w:val="00730A30"/>
    <w:rsid w:val="0073106E"/>
    <w:rsid w:val="007312A6"/>
    <w:rsid w:val="00731575"/>
    <w:rsid w:val="00731A69"/>
    <w:rsid w:val="00731EBC"/>
    <w:rsid w:val="007322EC"/>
    <w:rsid w:val="007329D1"/>
    <w:rsid w:val="00732AB9"/>
    <w:rsid w:val="00732BCD"/>
    <w:rsid w:val="00732E43"/>
    <w:rsid w:val="00732FF4"/>
    <w:rsid w:val="0073337E"/>
    <w:rsid w:val="007333D1"/>
    <w:rsid w:val="00733627"/>
    <w:rsid w:val="007336B1"/>
    <w:rsid w:val="007337EE"/>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18C"/>
    <w:rsid w:val="007377AA"/>
    <w:rsid w:val="007377EB"/>
    <w:rsid w:val="00737963"/>
    <w:rsid w:val="00737F00"/>
    <w:rsid w:val="00740191"/>
    <w:rsid w:val="00740963"/>
    <w:rsid w:val="007409D0"/>
    <w:rsid w:val="00740BDD"/>
    <w:rsid w:val="00740D64"/>
    <w:rsid w:val="00740E1F"/>
    <w:rsid w:val="00740E46"/>
    <w:rsid w:val="00740E8A"/>
    <w:rsid w:val="0074176E"/>
    <w:rsid w:val="00741F5E"/>
    <w:rsid w:val="00742128"/>
    <w:rsid w:val="00742427"/>
    <w:rsid w:val="007426BD"/>
    <w:rsid w:val="007427ED"/>
    <w:rsid w:val="00742BD0"/>
    <w:rsid w:val="00743099"/>
    <w:rsid w:val="00743429"/>
    <w:rsid w:val="007436BB"/>
    <w:rsid w:val="007437C0"/>
    <w:rsid w:val="007437D6"/>
    <w:rsid w:val="0074462C"/>
    <w:rsid w:val="0074463F"/>
    <w:rsid w:val="00744670"/>
    <w:rsid w:val="00744890"/>
    <w:rsid w:val="007450A5"/>
    <w:rsid w:val="00745B7F"/>
    <w:rsid w:val="00746266"/>
    <w:rsid w:val="00746460"/>
    <w:rsid w:val="007464DD"/>
    <w:rsid w:val="0074665B"/>
    <w:rsid w:val="00746800"/>
    <w:rsid w:val="00746C00"/>
    <w:rsid w:val="0074737C"/>
    <w:rsid w:val="00747386"/>
    <w:rsid w:val="007473F6"/>
    <w:rsid w:val="007475D1"/>
    <w:rsid w:val="007478E4"/>
    <w:rsid w:val="00747B29"/>
    <w:rsid w:val="00747B52"/>
    <w:rsid w:val="00747D10"/>
    <w:rsid w:val="00747EB9"/>
    <w:rsid w:val="00747F04"/>
    <w:rsid w:val="00750106"/>
    <w:rsid w:val="007502D2"/>
    <w:rsid w:val="0075030D"/>
    <w:rsid w:val="00750489"/>
    <w:rsid w:val="0075095E"/>
    <w:rsid w:val="00750C20"/>
    <w:rsid w:val="00750D16"/>
    <w:rsid w:val="0075102A"/>
    <w:rsid w:val="00751125"/>
    <w:rsid w:val="0075139C"/>
    <w:rsid w:val="007516B2"/>
    <w:rsid w:val="007517E0"/>
    <w:rsid w:val="00752452"/>
    <w:rsid w:val="00752687"/>
    <w:rsid w:val="0075276F"/>
    <w:rsid w:val="007529E7"/>
    <w:rsid w:val="00752D27"/>
    <w:rsid w:val="00752F17"/>
    <w:rsid w:val="00753425"/>
    <w:rsid w:val="007536CD"/>
    <w:rsid w:val="00753A27"/>
    <w:rsid w:val="0075406F"/>
    <w:rsid w:val="007541A8"/>
    <w:rsid w:val="007542AF"/>
    <w:rsid w:val="007543F4"/>
    <w:rsid w:val="00754B54"/>
    <w:rsid w:val="00754D14"/>
    <w:rsid w:val="00754D90"/>
    <w:rsid w:val="00755136"/>
    <w:rsid w:val="00755180"/>
    <w:rsid w:val="00755191"/>
    <w:rsid w:val="00755316"/>
    <w:rsid w:val="00755373"/>
    <w:rsid w:val="007554A6"/>
    <w:rsid w:val="0075586E"/>
    <w:rsid w:val="007559BF"/>
    <w:rsid w:val="00755A5F"/>
    <w:rsid w:val="007560AE"/>
    <w:rsid w:val="007560CE"/>
    <w:rsid w:val="0075621B"/>
    <w:rsid w:val="00756C35"/>
    <w:rsid w:val="00756E99"/>
    <w:rsid w:val="00756EF8"/>
    <w:rsid w:val="00756F1F"/>
    <w:rsid w:val="00756F31"/>
    <w:rsid w:val="0075712C"/>
    <w:rsid w:val="00757301"/>
    <w:rsid w:val="0075785A"/>
    <w:rsid w:val="007578C6"/>
    <w:rsid w:val="00757A34"/>
    <w:rsid w:val="00757BA8"/>
    <w:rsid w:val="00757D7C"/>
    <w:rsid w:val="00760261"/>
    <w:rsid w:val="007607AF"/>
    <w:rsid w:val="007613F3"/>
    <w:rsid w:val="00761875"/>
    <w:rsid w:val="007618AC"/>
    <w:rsid w:val="00761A28"/>
    <w:rsid w:val="00761B87"/>
    <w:rsid w:val="00761DCA"/>
    <w:rsid w:val="0076206A"/>
    <w:rsid w:val="007620C1"/>
    <w:rsid w:val="00762137"/>
    <w:rsid w:val="007621D9"/>
    <w:rsid w:val="007622C4"/>
    <w:rsid w:val="0076231C"/>
    <w:rsid w:val="007623CD"/>
    <w:rsid w:val="0076246E"/>
    <w:rsid w:val="00762739"/>
    <w:rsid w:val="007628AB"/>
    <w:rsid w:val="00762A6C"/>
    <w:rsid w:val="00762D65"/>
    <w:rsid w:val="00762E34"/>
    <w:rsid w:val="007630B8"/>
    <w:rsid w:val="007632EA"/>
    <w:rsid w:val="00763821"/>
    <w:rsid w:val="00763A32"/>
    <w:rsid w:val="00763DA8"/>
    <w:rsid w:val="00763E56"/>
    <w:rsid w:val="00763F67"/>
    <w:rsid w:val="00764063"/>
    <w:rsid w:val="007642B4"/>
    <w:rsid w:val="007643E2"/>
    <w:rsid w:val="007648E0"/>
    <w:rsid w:val="00764D60"/>
    <w:rsid w:val="0076513F"/>
    <w:rsid w:val="0076529F"/>
    <w:rsid w:val="007659B8"/>
    <w:rsid w:val="00765A49"/>
    <w:rsid w:val="00765AE0"/>
    <w:rsid w:val="00765BCB"/>
    <w:rsid w:val="00765E15"/>
    <w:rsid w:val="007661BF"/>
    <w:rsid w:val="0076629B"/>
    <w:rsid w:val="00766747"/>
    <w:rsid w:val="00766822"/>
    <w:rsid w:val="00766913"/>
    <w:rsid w:val="00766C28"/>
    <w:rsid w:val="007670E7"/>
    <w:rsid w:val="007671DD"/>
    <w:rsid w:val="00767438"/>
    <w:rsid w:val="00767DE5"/>
    <w:rsid w:val="007703B9"/>
    <w:rsid w:val="0077050C"/>
    <w:rsid w:val="00770677"/>
    <w:rsid w:val="007708A8"/>
    <w:rsid w:val="00770B0B"/>
    <w:rsid w:val="00770BAA"/>
    <w:rsid w:val="00770FCF"/>
    <w:rsid w:val="007713E2"/>
    <w:rsid w:val="007718A9"/>
    <w:rsid w:val="00771C4D"/>
    <w:rsid w:val="00771CB6"/>
    <w:rsid w:val="00771E48"/>
    <w:rsid w:val="00771F6E"/>
    <w:rsid w:val="00772076"/>
    <w:rsid w:val="00772244"/>
    <w:rsid w:val="00772662"/>
    <w:rsid w:val="00772C0A"/>
    <w:rsid w:val="00772C36"/>
    <w:rsid w:val="00772E4E"/>
    <w:rsid w:val="00772F03"/>
    <w:rsid w:val="00772F7A"/>
    <w:rsid w:val="00773202"/>
    <w:rsid w:val="00773218"/>
    <w:rsid w:val="0077321E"/>
    <w:rsid w:val="00773309"/>
    <w:rsid w:val="00773851"/>
    <w:rsid w:val="00773B37"/>
    <w:rsid w:val="00773DC3"/>
    <w:rsid w:val="007741A7"/>
    <w:rsid w:val="00774962"/>
    <w:rsid w:val="00774DF4"/>
    <w:rsid w:val="0077502D"/>
    <w:rsid w:val="007751C8"/>
    <w:rsid w:val="007756A1"/>
    <w:rsid w:val="007758C8"/>
    <w:rsid w:val="00775959"/>
    <w:rsid w:val="00775D8A"/>
    <w:rsid w:val="00775E75"/>
    <w:rsid w:val="0077623C"/>
    <w:rsid w:val="00776526"/>
    <w:rsid w:val="00776585"/>
    <w:rsid w:val="007768F0"/>
    <w:rsid w:val="00776AAC"/>
    <w:rsid w:val="00776CA5"/>
    <w:rsid w:val="00776EA9"/>
    <w:rsid w:val="00777126"/>
    <w:rsid w:val="007771F8"/>
    <w:rsid w:val="007774B5"/>
    <w:rsid w:val="007778CC"/>
    <w:rsid w:val="0077790C"/>
    <w:rsid w:val="00777D5A"/>
    <w:rsid w:val="00777F52"/>
    <w:rsid w:val="00780712"/>
    <w:rsid w:val="007807F0"/>
    <w:rsid w:val="0078091B"/>
    <w:rsid w:val="00780BA3"/>
    <w:rsid w:val="00780BF5"/>
    <w:rsid w:val="00780E0B"/>
    <w:rsid w:val="00780E6F"/>
    <w:rsid w:val="00780FC5"/>
    <w:rsid w:val="00781124"/>
    <w:rsid w:val="00781672"/>
    <w:rsid w:val="0078173A"/>
    <w:rsid w:val="00781797"/>
    <w:rsid w:val="00781AC4"/>
    <w:rsid w:val="00781B8D"/>
    <w:rsid w:val="00782138"/>
    <w:rsid w:val="007825E0"/>
    <w:rsid w:val="007828E8"/>
    <w:rsid w:val="00782A5E"/>
    <w:rsid w:val="00782AC4"/>
    <w:rsid w:val="00782C44"/>
    <w:rsid w:val="00782C80"/>
    <w:rsid w:val="00783087"/>
    <w:rsid w:val="007832FA"/>
    <w:rsid w:val="007839A8"/>
    <w:rsid w:val="00783B93"/>
    <w:rsid w:val="00783F35"/>
    <w:rsid w:val="00784048"/>
    <w:rsid w:val="007846CB"/>
    <w:rsid w:val="00784BB6"/>
    <w:rsid w:val="00784C00"/>
    <w:rsid w:val="00784EAF"/>
    <w:rsid w:val="0078516D"/>
    <w:rsid w:val="007851FE"/>
    <w:rsid w:val="007859D8"/>
    <w:rsid w:val="00786271"/>
    <w:rsid w:val="00786A0E"/>
    <w:rsid w:val="00786BE6"/>
    <w:rsid w:val="00786F96"/>
    <w:rsid w:val="00787208"/>
    <w:rsid w:val="007875BE"/>
    <w:rsid w:val="0078764E"/>
    <w:rsid w:val="007876D4"/>
    <w:rsid w:val="0078785F"/>
    <w:rsid w:val="00787A17"/>
    <w:rsid w:val="00787A26"/>
    <w:rsid w:val="00790243"/>
    <w:rsid w:val="00790430"/>
    <w:rsid w:val="00790A9D"/>
    <w:rsid w:val="00790BC5"/>
    <w:rsid w:val="00790FDA"/>
    <w:rsid w:val="007912C8"/>
    <w:rsid w:val="0079135E"/>
    <w:rsid w:val="00791811"/>
    <w:rsid w:val="00791B8D"/>
    <w:rsid w:val="007923D0"/>
    <w:rsid w:val="0079255F"/>
    <w:rsid w:val="007926B0"/>
    <w:rsid w:val="007929AC"/>
    <w:rsid w:val="0079307D"/>
    <w:rsid w:val="007933FE"/>
    <w:rsid w:val="00793722"/>
    <w:rsid w:val="00793907"/>
    <w:rsid w:val="00793926"/>
    <w:rsid w:val="007939F1"/>
    <w:rsid w:val="00793B0D"/>
    <w:rsid w:val="007941FC"/>
    <w:rsid w:val="00794238"/>
    <w:rsid w:val="0079429C"/>
    <w:rsid w:val="00794481"/>
    <w:rsid w:val="00794D46"/>
    <w:rsid w:val="00794E85"/>
    <w:rsid w:val="00794F92"/>
    <w:rsid w:val="00795574"/>
    <w:rsid w:val="00795857"/>
    <w:rsid w:val="00796086"/>
    <w:rsid w:val="007961D2"/>
    <w:rsid w:val="007962A0"/>
    <w:rsid w:val="007964C8"/>
    <w:rsid w:val="00796547"/>
    <w:rsid w:val="00796566"/>
    <w:rsid w:val="007966A3"/>
    <w:rsid w:val="00796812"/>
    <w:rsid w:val="007969E2"/>
    <w:rsid w:val="00796A51"/>
    <w:rsid w:val="00796C6C"/>
    <w:rsid w:val="007970FE"/>
    <w:rsid w:val="00797295"/>
    <w:rsid w:val="00797641"/>
    <w:rsid w:val="0079782E"/>
    <w:rsid w:val="007978CE"/>
    <w:rsid w:val="007A0295"/>
    <w:rsid w:val="007A044F"/>
    <w:rsid w:val="007A0469"/>
    <w:rsid w:val="007A04FF"/>
    <w:rsid w:val="007A0675"/>
    <w:rsid w:val="007A084A"/>
    <w:rsid w:val="007A0ABF"/>
    <w:rsid w:val="007A0B49"/>
    <w:rsid w:val="007A0BE7"/>
    <w:rsid w:val="007A0E1D"/>
    <w:rsid w:val="007A1386"/>
    <w:rsid w:val="007A13DA"/>
    <w:rsid w:val="007A14EE"/>
    <w:rsid w:val="007A17E3"/>
    <w:rsid w:val="007A1A68"/>
    <w:rsid w:val="007A1C3F"/>
    <w:rsid w:val="007A1C9E"/>
    <w:rsid w:val="007A1CEF"/>
    <w:rsid w:val="007A1E63"/>
    <w:rsid w:val="007A2105"/>
    <w:rsid w:val="007A24BC"/>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5F54"/>
    <w:rsid w:val="007A6247"/>
    <w:rsid w:val="007A64C2"/>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CE7"/>
    <w:rsid w:val="007B1D80"/>
    <w:rsid w:val="007B2066"/>
    <w:rsid w:val="007B220D"/>
    <w:rsid w:val="007B221F"/>
    <w:rsid w:val="007B23E2"/>
    <w:rsid w:val="007B2427"/>
    <w:rsid w:val="007B27CC"/>
    <w:rsid w:val="007B280A"/>
    <w:rsid w:val="007B2B55"/>
    <w:rsid w:val="007B2F17"/>
    <w:rsid w:val="007B33DE"/>
    <w:rsid w:val="007B34A1"/>
    <w:rsid w:val="007B35F4"/>
    <w:rsid w:val="007B3878"/>
    <w:rsid w:val="007B3B5A"/>
    <w:rsid w:val="007B3C4E"/>
    <w:rsid w:val="007B3CC2"/>
    <w:rsid w:val="007B41F0"/>
    <w:rsid w:val="007B4377"/>
    <w:rsid w:val="007B45E9"/>
    <w:rsid w:val="007B527E"/>
    <w:rsid w:val="007B55E8"/>
    <w:rsid w:val="007B57D3"/>
    <w:rsid w:val="007B5946"/>
    <w:rsid w:val="007B5AF5"/>
    <w:rsid w:val="007B5C1A"/>
    <w:rsid w:val="007B5E20"/>
    <w:rsid w:val="007B5FA2"/>
    <w:rsid w:val="007B62A3"/>
    <w:rsid w:val="007B6308"/>
    <w:rsid w:val="007B6445"/>
    <w:rsid w:val="007B662B"/>
    <w:rsid w:val="007B6886"/>
    <w:rsid w:val="007B6B79"/>
    <w:rsid w:val="007B6F41"/>
    <w:rsid w:val="007B6FA4"/>
    <w:rsid w:val="007B7616"/>
    <w:rsid w:val="007B7C44"/>
    <w:rsid w:val="007B7E77"/>
    <w:rsid w:val="007C009D"/>
    <w:rsid w:val="007C022E"/>
    <w:rsid w:val="007C04AC"/>
    <w:rsid w:val="007C0CAD"/>
    <w:rsid w:val="007C0D3D"/>
    <w:rsid w:val="007C0EAB"/>
    <w:rsid w:val="007C157F"/>
    <w:rsid w:val="007C1E18"/>
    <w:rsid w:val="007C2E3F"/>
    <w:rsid w:val="007C2EA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59A"/>
    <w:rsid w:val="007C5640"/>
    <w:rsid w:val="007C5947"/>
    <w:rsid w:val="007C5DE5"/>
    <w:rsid w:val="007C5FA3"/>
    <w:rsid w:val="007C6324"/>
    <w:rsid w:val="007C6590"/>
    <w:rsid w:val="007C6B34"/>
    <w:rsid w:val="007C6E79"/>
    <w:rsid w:val="007C6F5B"/>
    <w:rsid w:val="007C70A4"/>
    <w:rsid w:val="007C724C"/>
    <w:rsid w:val="007C7337"/>
    <w:rsid w:val="007C741D"/>
    <w:rsid w:val="007C741E"/>
    <w:rsid w:val="007C7493"/>
    <w:rsid w:val="007C7532"/>
    <w:rsid w:val="007C76C2"/>
    <w:rsid w:val="007C76CE"/>
    <w:rsid w:val="007C7806"/>
    <w:rsid w:val="007C7B06"/>
    <w:rsid w:val="007C7B27"/>
    <w:rsid w:val="007C7C88"/>
    <w:rsid w:val="007C7CFE"/>
    <w:rsid w:val="007C7DA0"/>
    <w:rsid w:val="007C7FF5"/>
    <w:rsid w:val="007D0015"/>
    <w:rsid w:val="007D072A"/>
    <w:rsid w:val="007D0982"/>
    <w:rsid w:val="007D0AD7"/>
    <w:rsid w:val="007D0D0A"/>
    <w:rsid w:val="007D116B"/>
    <w:rsid w:val="007D12FE"/>
    <w:rsid w:val="007D131A"/>
    <w:rsid w:val="007D15DD"/>
    <w:rsid w:val="007D166D"/>
    <w:rsid w:val="007D1A8B"/>
    <w:rsid w:val="007D1F70"/>
    <w:rsid w:val="007D20EF"/>
    <w:rsid w:val="007D21A9"/>
    <w:rsid w:val="007D21CB"/>
    <w:rsid w:val="007D2553"/>
    <w:rsid w:val="007D257F"/>
    <w:rsid w:val="007D274D"/>
    <w:rsid w:val="007D2B87"/>
    <w:rsid w:val="007D2D9D"/>
    <w:rsid w:val="007D2F84"/>
    <w:rsid w:val="007D33B1"/>
    <w:rsid w:val="007D33F5"/>
    <w:rsid w:val="007D356D"/>
    <w:rsid w:val="007D360C"/>
    <w:rsid w:val="007D47BE"/>
    <w:rsid w:val="007D487E"/>
    <w:rsid w:val="007D4900"/>
    <w:rsid w:val="007D4DCF"/>
    <w:rsid w:val="007D4EF4"/>
    <w:rsid w:val="007D5168"/>
    <w:rsid w:val="007D53EE"/>
    <w:rsid w:val="007D5488"/>
    <w:rsid w:val="007D59AA"/>
    <w:rsid w:val="007D6297"/>
    <w:rsid w:val="007D63F1"/>
    <w:rsid w:val="007D646A"/>
    <w:rsid w:val="007D6780"/>
    <w:rsid w:val="007D6A05"/>
    <w:rsid w:val="007D70AE"/>
    <w:rsid w:val="007D7404"/>
    <w:rsid w:val="007D77C4"/>
    <w:rsid w:val="007D7868"/>
    <w:rsid w:val="007D7F7D"/>
    <w:rsid w:val="007E0013"/>
    <w:rsid w:val="007E0035"/>
    <w:rsid w:val="007E070C"/>
    <w:rsid w:val="007E0C34"/>
    <w:rsid w:val="007E0F2E"/>
    <w:rsid w:val="007E0F72"/>
    <w:rsid w:val="007E1171"/>
    <w:rsid w:val="007E120C"/>
    <w:rsid w:val="007E15BD"/>
    <w:rsid w:val="007E15D3"/>
    <w:rsid w:val="007E16BD"/>
    <w:rsid w:val="007E197C"/>
    <w:rsid w:val="007E19E8"/>
    <w:rsid w:val="007E1C80"/>
    <w:rsid w:val="007E1CE4"/>
    <w:rsid w:val="007E1D37"/>
    <w:rsid w:val="007E251C"/>
    <w:rsid w:val="007E2862"/>
    <w:rsid w:val="007E29B4"/>
    <w:rsid w:val="007E2A69"/>
    <w:rsid w:val="007E2B80"/>
    <w:rsid w:val="007E2C12"/>
    <w:rsid w:val="007E2C8C"/>
    <w:rsid w:val="007E3404"/>
    <w:rsid w:val="007E3462"/>
    <w:rsid w:val="007E364E"/>
    <w:rsid w:val="007E3898"/>
    <w:rsid w:val="007E3AF0"/>
    <w:rsid w:val="007E42B0"/>
    <w:rsid w:val="007E45FF"/>
    <w:rsid w:val="007E4808"/>
    <w:rsid w:val="007E4967"/>
    <w:rsid w:val="007E4A84"/>
    <w:rsid w:val="007E4A91"/>
    <w:rsid w:val="007E4C07"/>
    <w:rsid w:val="007E4DA8"/>
    <w:rsid w:val="007E4DAA"/>
    <w:rsid w:val="007E4ECA"/>
    <w:rsid w:val="007E507A"/>
    <w:rsid w:val="007E512C"/>
    <w:rsid w:val="007E549B"/>
    <w:rsid w:val="007E55A2"/>
    <w:rsid w:val="007E5643"/>
    <w:rsid w:val="007E5A47"/>
    <w:rsid w:val="007E5A8A"/>
    <w:rsid w:val="007E5E78"/>
    <w:rsid w:val="007E60A7"/>
    <w:rsid w:val="007E6544"/>
    <w:rsid w:val="007E65A9"/>
    <w:rsid w:val="007E6A83"/>
    <w:rsid w:val="007E6CF9"/>
    <w:rsid w:val="007E6D2F"/>
    <w:rsid w:val="007E704E"/>
    <w:rsid w:val="007E70A6"/>
    <w:rsid w:val="007E71CD"/>
    <w:rsid w:val="007E722C"/>
    <w:rsid w:val="007E75C6"/>
    <w:rsid w:val="007E7C81"/>
    <w:rsid w:val="007F0635"/>
    <w:rsid w:val="007F076C"/>
    <w:rsid w:val="007F0AB0"/>
    <w:rsid w:val="007F0D52"/>
    <w:rsid w:val="007F1640"/>
    <w:rsid w:val="007F1A02"/>
    <w:rsid w:val="007F1E6E"/>
    <w:rsid w:val="007F211F"/>
    <w:rsid w:val="007F233A"/>
    <w:rsid w:val="007F248A"/>
    <w:rsid w:val="007F25B7"/>
    <w:rsid w:val="007F2680"/>
    <w:rsid w:val="007F28B4"/>
    <w:rsid w:val="007F28FA"/>
    <w:rsid w:val="007F2921"/>
    <w:rsid w:val="007F2AAE"/>
    <w:rsid w:val="007F2B93"/>
    <w:rsid w:val="007F2E8C"/>
    <w:rsid w:val="007F3268"/>
    <w:rsid w:val="007F35FA"/>
    <w:rsid w:val="007F3638"/>
    <w:rsid w:val="007F36E6"/>
    <w:rsid w:val="007F378C"/>
    <w:rsid w:val="007F3A8F"/>
    <w:rsid w:val="007F3CC2"/>
    <w:rsid w:val="007F3D92"/>
    <w:rsid w:val="007F3FAF"/>
    <w:rsid w:val="007F4122"/>
    <w:rsid w:val="007F430D"/>
    <w:rsid w:val="007F453A"/>
    <w:rsid w:val="007F4912"/>
    <w:rsid w:val="007F4941"/>
    <w:rsid w:val="007F49F6"/>
    <w:rsid w:val="007F4A97"/>
    <w:rsid w:val="007F4CA2"/>
    <w:rsid w:val="007F4FBB"/>
    <w:rsid w:val="007F5519"/>
    <w:rsid w:val="007F562C"/>
    <w:rsid w:val="007F56E7"/>
    <w:rsid w:val="007F5AEF"/>
    <w:rsid w:val="007F5EFC"/>
    <w:rsid w:val="007F6033"/>
    <w:rsid w:val="007F61B6"/>
    <w:rsid w:val="007F6369"/>
    <w:rsid w:val="007F6590"/>
    <w:rsid w:val="007F6A87"/>
    <w:rsid w:val="007F6BBC"/>
    <w:rsid w:val="007F7408"/>
    <w:rsid w:val="007F79E0"/>
    <w:rsid w:val="007F7EC1"/>
    <w:rsid w:val="0080033B"/>
    <w:rsid w:val="00800452"/>
    <w:rsid w:val="00800773"/>
    <w:rsid w:val="0080084C"/>
    <w:rsid w:val="00800910"/>
    <w:rsid w:val="0080119C"/>
    <w:rsid w:val="008018EB"/>
    <w:rsid w:val="00801A00"/>
    <w:rsid w:val="00801B3A"/>
    <w:rsid w:val="00801F10"/>
    <w:rsid w:val="00801FAF"/>
    <w:rsid w:val="008020ED"/>
    <w:rsid w:val="008023FC"/>
    <w:rsid w:val="00802AE3"/>
    <w:rsid w:val="00802D28"/>
    <w:rsid w:val="00803373"/>
    <w:rsid w:val="00803493"/>
    <w:rsid w:val="00803632"/>
    <w:rsid w:val="0080372B"/>
    <w:rsid w:val="00803926"/>
    <w:rsid w:val="00803A65"/>
    <w:rsid w:val="00803C3E"/>
    <w:rsid w:val="00803CC6"/>
    <w:rsid w:val="00803F11"/>
    <w:rsid w:val="00804021"/>
    <w:rsid w:val="00804362"/>
    <w:rsid w:val="0080447A"/>
    <w:rsid w:val="0080452B"/>
    <w:rsid w:val="00804604"/>
    <w:rsid w:val="00804822"/>
    <w:rsid w:val="00804913"/>
    <w:rsid w:val="00804A8A"/>
    <w:rsid w:val="00804BD5"/>
    <w:rsid w:val="00804E89"/>
    <w:rsid w:val="00805D84"/>
    <w:rsid w:val="00805EA3"/>
    <w:rsid w:val="00806105"/>
    <w:rsid w:val="00806272"/>
    <w:rsid w:val="0080635A"/>
    <w:rsid w:val="008063D5"/>
    <w:rsid w:val="0080650B"/>
    <w:rsid w:val="008066F5"/>
    <w:rsid w:val="008069D2"/>
    <w:rsid w:val="00806ACB"/>
    <w:rsid w:val="00806BB9"/>
    <w:rsid w:val="00806C5E"/>
    <w:rsid w:val="00806F26"/>
    <w:rsid w:val="00806FBA"/>
    <w:rsid w:val="008071CF"/>
    <w:rsid w:val="008075B6"/>
    <w:rsid w:val="00807783"/>
    <w:rsid w:val="00807B89"/>
    <w:rsid w:val="00807B93"/>
    <w:rsid w:val="008101A3"/>
    <w:rsid w:val="00810452"/>
    <w:rsid w:val="0081050F"/>
    <w:rsid w:val="0081056D"/>
    <w:rsid w:val="0081097A"/>
    <w:rsid w:val="00810B85"/>
    <w:rsid w:val="00810E05"/>
    <w:rsid w:val="00810E4B"/>
    <w:rsid w:val="008112BC"/>
    <w:rsid w:val="0081161C"/>
    <w:rsid w:val="00811F57"/>
    <w:rsid w:val="0081200F"/>
    <w:rsid w:val="008120AF"/>
    <w:rsid w:val="008123D7"/>
    <w:rsid w:val="008126CA"/>
    <w:rsid w:val="0081270F"/>
    <w:rsid w:val="00812780"/>
    <w:rsid w:val="00812827"/>
    <w:rsid w:val="0081291F"/>
    <w:rsid w:val="00812D8D"/>
    <w:rsid w:val="00812F00"/>
    <w:rsid w:val="00812FE2"/>
    <w:rsid w:val="00813014"/>
    <w:rsid w:val="0081310F"/>
    <w:rsid w:val="008132F7"/>
    <w:rsid w:val="00813315"/>
    <w:rsid w:val="00813533"/>
    <w:rsid w:val="008135E7"/>
    <w:rsid w:val="008136B4"/>
    <w:rsid w:val="0081374A"/>
    <w:rsid w:val="00813DF3"/>
    <w:rsid w:val="0081470E"/>
    <w:rsid w:val="00814870"/>
    <w:rsid w:val="00814F06"/>
    <w:rsid w:val="008152EB"/>
    <w:rsid w:val="0081579F"/>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17EF3"/>
    <w:rsid w:val="008202B3"/>
    <w:rsid w:val="008206CC"/>
    <w:rsid w:val="008209E0"/>
    <w:rsid w:val="00820A84"/>
    <w:rsid w:val="00820B25"/>
    <w:rsid w:val="00820D95"/>
    <w:rsid w:val="00821808"/>
    <w:rsid w:val="00821A9A"/>
    <w:rsid w:val="00822BA0"/>
    <w:rsid w:val="00822C6A"/>
    <w:rsid w:val="00822DAE"/>
    <w:rsid w:val="00822F5D"/>
    <w:rsid w:val="00823364"/>
    <w:rsid w:val="00823739"/>
    <w:rsid w:val="00823944"/>
    <w:rsid w:val="00823E60"/>
    <w:rsid w:val="00823F68"/>
    <w:rsid w:val="00824031"/>
    <w:rsid w:val="0082405B"/>
    <w:rsid w:val="008242FF"/>
    <w:rsid w:val="0082440B"/>
    <w:rsid w:val="00824592"/>
    <w:rsid w:val="00824596"/>
    <w:rsid w:val="00824B31"/>
    <w:rsid w:val="00824BEB"/>
    <w:rsid w:val="00824DCB"/>
    <w:rsid w:val="00825310"/>
    <w:rsid w:val="008253E9"/>
    <w:rsid w:val="0082550F"/>
    <w:rsid w:val="00825564"/>
    <w:rsid w:val="0082596A"/>
    <w:rsid w:val="00825E95"/>
    <w:rsid w:val="0082603B"/>
    <w:rsid w:val="008260F8"/>
    <w:rsid w:val="00826427"/>
    <w:rsid w:val="008266BE"/>
    <w:rsid w:val="008266C5"/>
    <w:rsid w:val="0082679B"/>
    <w:rsid w:val="00826E75"/>
    <w:rsid w:val="00826EF9"/>
    <w:rsid w:val="00826FC0"/>
    <w:rsid w:val="00827304"/>
    <w:rsid w:val="0082741E"/>
    <w:rsid w:val="00827552"/>
    <w:rsid w:val="008275E9"/>
    <w:rsid w:val="008277FE"/>
    <w:rsid w:val="008279FC"/>
    <w:rsid w:val="00827DC3"/>
    <w:rsid w:val="0083013E"/>
    <w:rsid w:val="0083049D"/>
    <w:rsid w:val="0083079D"/>
    <w:rsid w:val="008308D5"/>
    <w:rsid w:val="00830DB8"/>
    <w:rsid w:val="0083160C"/>
    <w:rsid w:val="008319E8"/>
    <w:rsid w:val="00831C54"/>
    <w:rsid w:val="00831EF5"/>
    <w:rsid w:val="00831FFE"/>
    <w:rsid w:val="0083206A"/>
    <w:rsid w:val="00832171"/>
    <w:rsid w:val="008322F7"/>
    <w:rsid w:val="008322FF"/>
    <w:rsid w:val="008327FF"/>
    <w:rsid w:val="008329F4"/>
    <w:rsid w:val="00832C6A"/>
    <w:rsid w:val="00832DBF"/>
    <w:rsid w:val="00833395"/>
    <w:rsid w:val="00833401"/>
    <w:rsid w:val="008334F5"/>
    <w:rsid w:val="008335C6"/>
    <w:rsid w:val="008336B9"/>
    <w:rsid w:val="008338EE"/>
    <w:rsid w:val="00833979"/>
    <w:rsid w:val="00833B67"/>
    <w:rsid w:val="00834136"/>
    <w:rsid w:val="00834849"/>
    <w:rsid w:val="00834951"/>
    <w:rsid w:val="008349E9"/>
    <w:rsid w:val="00834BB4"/>
    <w:rsid w:val="00834D27"/>
    <w:rsid w:val="00834E69"/>
    <w:rsid w:val="008351CD"/>
    <w:rsid w:val="0083524B"/>
    <w:rsid w:val="0083528C"/>
    <w:rsid w:val="00835656"/>
    <w:rsid w:val="00835B89"/>
    <w:rsid w:val="00835FC6"/>
    <w:rsid w:val="008361CF"/>
    <w:rsid w:val="00836800"/>
    <w:rsid w:val="00836AFE"/>
    <w:rsid w:val="00836B57"/>
    <w:rsid w:val="00836B82"/>
    <w:rsid w:val="00836F09"/>
    <w:rsid w:val="00837154"/>
    <w:rsid w:val="00837256"/>
    <w:rsid w:val="00837AA8"/>
    <w:rsid w:val="00837D3D"/>
    <w:rsid w:val="0084006A"/>
    <w:rsid w:val="00840502"/>
    <w:rsid w:val="00840E0A"/>
    <w:rsid w:val="008410E6"/>
    <w:rsid w:val="00841185"/>
    <w:rsid w:val="008412DB"/>
    <w:rsid w:val="008414EB"/>
    <w:rsid w:val="008415DD"/>
    <w:rsid w:val="0084173D"/>
    <w:rsid w:val="00841782"/>
    <w:rsid w:val="008417A3"/>
    <w:rsid w:val="00841952"/>
    <w:rsid w:val="00841B4F"/>
    <w:rsid w:val="00841DA2"/>
    <w:rsid w:val="00841DAC"/>
    <w:rsid w:val="00841F6E"/>
    <w:rsid w:val="008423AB"/>
    <w:rsid w:val="00842504"/>
    <w:rsid w:val="00842A51"/>
    <w:rsid w:val="008432A9"/>
    <w:rsid w:val="00843411"/>
    <w:rsid w:val="008434B2"/>
    <w:rsid w:val="0084360B"/>
    <w:rsid w:val="00843638"/>
    <w:rsid w:val="00843B24"/>
    <w:rsid w:val="00843B57"/>
    <w:rsid w:val="00843E33"/>
    <w:rsid w:val="00844223"/>
    <w:rsid w:val="008444AF"/>
    <w:rsid w:val="00844751"/>
    <w:rsid w:val="0084476A"/>
    <w:rsid w:val="008447DB"/>
    <w:rsid w:val="00844886"/>
    <w:rsid w:val="00844C4E"/>
    <w:rsid w:val="00844E0E"/>
    <w:rsid w:val="00844EDC"/>
    <w:rsid w:val="00845141"/>
    <w:rsid w:val="00845630"/>
    <w:rsid w:val="008457F1"/>
    <w:rsid w:val="00845919"/>
    <w:rsid w:val="00845C21"/>
    <w:rsid w:val="00845FC9"/>
    <w:rsid w:val="008461CE"/>
    <w:rsid w:val="008461D3"/>
    <w:rsid w:val="00846348"/>
    <w:rsid w:val="008466B4"/>
    <w:rsid w:val="008469F8"/>
    <w:rsid w:val="00846FF1"/>
    <w:rsid w:val="0084755B"/>
    <w:rsid w:val="008476F0"/>
    <w:rsid w:val="00847BA8"/>
    <w:rsid w:val="00847CE0"/>
    <w:rsid w:val="00847E3F"/>
    <w:rsid w:val="00850048"/>
    <w:rsid w:val="008501EA"/>
    <w:rsid w:val="008502F0"/>
    <w:rsid w:val="0085069E"/>
    <w:rsid w:val="00850780"/>
    <w:rsid w:val="00850ABE"/>
    <w:rsid w:val="00850D91"/>
    <w:rsid w:val="008510B9"/>
    <w:rsid w:val="008511F5"/>
    <w:rsid w:val="008513B7"/>
    <w:rsid w:val="008514A3"/>
    <w:rsid w:val="00851833"/>
    <w:rsid w:val="00851B9D"/>
    <w:rsid w:val="00851C3A"/>
    <w:rsid w:val="00851E59"/>
    <w:rsid w:val="008521C9"/>
    <w:rsid w:val="008524BC"/>
    <w:rsid w:val="00852AD4"/>
    <w:rsid w:val="00853019"/>
    <w:rsid w:val="0085309E"/>
    <w:rsid w:val="008535E0"/>
    <w:rsid w:val="00853630"/>
    <w:rsid w:val="00853C71"/>
    <w:rsid w:val="00853CC5"/>
    <w:rsid w:val="00853D6E"/>
    <w:rsid w:val="00854037"/>
    <w:rsid w:val="008540C4"/>
    <w:rsid w:val="008540CE"/>
    <w:rsid w:val="0085414A"/>
    <w:rsid w:val="008546EF"/>
    <w:rsid w:val="0085475F"/>
    <w:rsid w:val="00854C6D"/>
    <w:rsid w:val="00854CB8"/>
    <w:rsid w:val="008550C8"/>
    <w:rsid w:val="008550FB"/>
    <w:rsid w:val="0085599B"/>
    <w:rsid w:val="00855AF4"/>
    <w:rsid w:val="00855DA2"/>
    <w:rsid w:val="00855DBD"/>
    <w:rsid w:val="00855F42"/>
    <w:rsid w:val="00855FC7"/>
    <w:rsid w:val="00856023"/>
    <w:rsid w:val="008561A8"/>
    <w:rsid w:val="008565FF"/>
    <w:rsid w:val="00856707"/>
    <w:rsid w:val="00856762"/>
    <w:rsid w:val="008567FB"/>
    <w:rsid w:val="0085697D"/>
    <w:rsid w:val="00856997"/>
    <w:rsid w:val="00856A16"/>
    <w:rsid w:val="00856A77"/>
    <w:rsid w:val="00856C6D"/>
    <w:rsid w:val="00856DCA"/>
    <w:rsid w:val="0085712F"/>
    <w:rsid w:val="00857155"/>
    <w:rsid w:val="008574E8"/>
    <w:rsid w:val="00857815"/>
    <w:rsid w:val="00857B2B"/>
    <w:rsid w:val="00857D38"/>
    <w:rsid w:val="008608F6"/>
    <w:rsid w:val="00860E4B"/>
    <w:rsid w:val="008610C3"/>
    <w:rsid w:val="008610E0"/>
    <w:rsid w:val="00861720"/>
    <w:rsid w:val="0086185D"/>
    <w:rsid w:val="0086194E"/>
    <w:rsid w:val="00862067"/>
    <w:rsid w:val="008623F0"/>
    <w:rsid w:val="00862574"/>
    <w:rsid w:val="0086259A"/>
    <w:rsid w:val="008625BA"/>
    <w:rsid w:val="00862666"/>
    <w:rsid w:val="008626B9"/>
    <w:rsid w:val="00862778"/>
    <w:rsid w:val="00862963"/>
    <w:rsid w:val="00862F55"/>
    <w:rsid w:val="0086328E"/>
    <w:rsid w:val="00863362"/>
    <w:rsid w:val="0086367A"/>
    <w:rsid w:val="00863AD4"/>
    <w:rsid w:val="00863DBC"/>
    <w:rsid w:val="008643EB"/>
    <w:rsid w:val="00864769"/>
    <w:rsid w:val="008647A3"/>
    <w:rsid w:val="00864B51"/>
    <w:rsid w:val="00864D79"/>
    <w:rsid w:val="00864E9D"/>
    <w:rsid w:val="00864F18"/>
    <w:rsid w:val="00865051"/>
    <w:rsid w:val="008651D5"/>
    <w:rsid w:val="008652F0"/>
    <w:rsid w:val="008658BA"/>
    <w:rsid w:val="00865B2C"/>
    <w:rsid w:val="00865B45"/>
    <w:rsid w:val="00865DA9"/>
    <w:rsid w:val="00865F08"/>
    <w:rsid w:val="00866347"/>
    <w:rsid w:val="00866534"/>
    <w:rsid w:val="0086655B"/>
    <w:rsid w:val="008665A3"/>
    <w:rsid w:val="00866706"/>
    <w:rsid w:val="00866C58"/>
    <w:rsid w:val="00866C82"/>
    <w:rsid w:val="00866DB3"/>
    <w:rsid w:val="00867038"/>
    <w:rsid w:val="008673CE"/>
    <w:rsid w:val="008676BF"/>
    <w:rsid w:val="008677E7"/>
    <w:rsid w:val="00867A34"/>
    <w:rsid w:val="00867B3E"/>
    <w:rsid w:val="00867B88"/>
    <w:rsid w:val="00867D32"/>
    <w:rsid w:val="00867D93"/>
    <w:rsid w:val="00867DDB"/>
    <w:rsid w:val="00867E8B"/>
    <w:rsid w:val="00870303"/>
    <w:rsid w:val="0087036F"/>
    <w:rsid w:val="008704B0"/>
    <w:rsid w:val="0087054B"/>
    <w:rsid w:val="0087055E"/>
    <w:rsid w:val="008705E1"/>
    <w:rsid w:val="0087061D"/>
    <w:rsid w:val="0087097A"/>
    <w:rsid w:val="00870B03"/>
    <w:rsid w:val="00870B95"/>
    <w:rsid w:val="0087176E"/>
    <w:rsid w:val="008718B7"/>
    <w:rsid w:val="0087198A"/>
    <w:rsid w:val="0087226A"/>
    <w:rsid w:val="00872445"/>
    <w:rsid w:val="0087250E"/>
    <w:rsid w:val="008726B2"/>
    <w:rsid w:val="0087284F"/>
    <w:rsid w:val="00872DB7"/>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6E6"/>
    <w:rsid w:val="00874770"/>
    <w:rsid w:val="0087488B"/>
    <w:rsid w:val="00874A60"/>
    <w:rsid w:val="00874AA1"/>
    <w:rsid w:val="00874AEB"/>
    <w:rsid w:val="00874DC1"/>
    <w:rsid w:val="00875332"/>
    <w:rsid w:val="00875708"/>
    <w:rsid w:val="00875854"/>
    <w:rsid w:val="008758C6"/>
    <w:rsid w:val="00876437"/>
    <w:rsid w:val="008765E0"/>
    <w:rsid w:val="0087689A"/>
    <w:rsid w:val="00876E10"/>
    <w:rsid w:val="00876EB6"/>
    <w:rsid w:val="0087738A"/>
    <w:rsid w:val="0087755F"/>
    <w:rsid w:val="00877D4B"/>
    <w:rsid w:val="00880043"/>
    <w:rsid w:val="00880211"/>
    <w:rsid w:val="00880400"/>
    <w:rsid w:val="00880478"/>
    <w:rsid w:val="00880581"/>
    <w:rsid w:val="008806FB"/>
    <w:rsid w:val="00880A44"/>
    <w:rsid w:val="00880D21"/>
    <w:rsid w:val="00880DAD"/>
    <w:rsid w:val="00880F2D"/>
    <w:rsid w:val="00881056"/>
    <w:rsid w:val="008812BF"/>
    <w:rsid w:val="008813C1"/>
    <w:rsid w:val="0088160C"/>
    <w:rsid w:val="00881751"/>
    <w:rsid w:val="00881C81"/>
    <w:rsid w:val="00881FE7"/>
    <w:rsid w:val="008827C2"/>
    <w:rsid w:val="00882EDB"/>
    <w:rsid w:val="008830DB"/>
    <w:rsid w:val="00883903"/>
    <w:rsid w:val="00883DBA"/>
    <w:rsid w:val="00883E2A"/>
    <w:rsid w:val="00883ECD"/>
    <w:rsid w:val="008841A4"/>
    <w:rsid w:val="00884526"/>
    <w:rsid w:val="008845B3"/>
    <w:rsid w:val="008845F1"/>
    <w:rsid w:val="008848BD"/>
    <w:rsid w:val="00884999"/>
    <w:rsid w:val="00884A32"/>
    <w:rsid w:val="00884EDC"/>
    <w:rsid w:val="00884F0E"/>
    <w:rsid w:val="008850D9"/>
    <w:rsid w:val="0088510D"/>
    <w:rsid w:val="00885265"/>
    <w:rsid w:val="00885984"/>
    <w:rsid w:val="00885D75"/>
    <w:rsid w:val="00885DD2"/>
    <w:rsid w:val="0088619B"/>
    <w:rsid w:val="008861AD"/>
    <w:rsid w:val="00886264"/>
    <w:rsid w:val="00886307"/>
    <w:rsid w:val="00886650"/>
    <w:rsid w:val="0088668B"/>
    <w:rsid w:val="008867C0"/>
    <w:rsid w:val="008868A4"/>
    <w:rsid w:val="008868C7"/>
    <w:rsid w:val="00886937"/>
    <w:rsid w:val="00886B2F"/>
    <w:rsid w:val="00887276"/>
    <w:rsid w:val="00887346"/>
    <w:rsid w:val="00887865"/>
    <w:rsid w:val="008879DF"/>
    <w:rsid w:val="00887BC8"/>
    <w:rsid w:val="008900C9"/>
    <w:rsid w:val="00890380"/>
    <w:rsid w:val="0089055D"/>
    <w:rsid w:val="00890C0E"/>
    <w:rsid w:val="00890E54"/>
    <w:rsid w:val="00890E61"/>
    <w:rsid w:val="00890FB1"/>
    <w:rsid w:val="00890FEA"/>
    <w:rsid w:val="008911FD"/>
    <w:rsid w:val="008919D5"/>
    <w:rsid w:val="00891B47"/>
    <w:rsid w:val="00891D8A"/>
    <w:rsid w:val="008920B9"/>
    <w:rsid w:val="008921F3"/>
    <w:rsid w:val="00892283"/>
    <w:rsid w:val="00892720"/>
    <w:rsid w:val="00892A51"/>
    <w:rsid w:val="00892E90"/>
    <w:rsid w:val="0089386B"/>
    <w:rsid w:val="00893AF6"/>
    <w:rsid w:val="00893C12"/>
    <w:rsid w:val="00893C23"/>
    <w:rsid w:val="00893C69"/>
    <w:rsid w:val="00893E07"/>
    <w:rsid w:val="00893E85"/>
    <w:rsid w:val="0089412D"/>
    <w:rsid w:val="00894342"/>
    <w:rsid w:val="00894593"/>
    <w:rsid w:val="00894C5D"/>
    <w:rsid w:val="00894C7F"/>
    <w:rsid w:val="00894EAA"/>
    <w:rsid w:val="008952B4"/>
    <w:rsid w:val="008953D9"/>
    <w:rsid w:val="008959FA"/>
    <w:rsid w:val="00895F16"/>
    <w:rsid w:val="00895F47"/>
    <w:rsid w:val="00895FC7"/>
    <w:rsid w:val="008962F5"/>
    <w:rsid w:val="00896720"/>
    <w:rsid w:val="0089686F"/>
    <w:rsid w:val="008968C6"/>
    <w:rsid w:val="00896CA7"/>
    <w:rsid w:val="00896E0B"/>
    <w:rsid w:val="00896E70"/>
    <w:rsid w:val="0089733E"/>
    <w:rsid w:val="008979D1"/>
    <w:rsid w:val="00897A35"/>
    <w:rsid w:val="00897A51"/>
    <w:rsid w:val="00897B45"/>
    <w:rsid w:val="008A0180"/>
    <w:rsid w:val="008A1218"/>
    <w:rsid w:val="008A16AC"/>
    <w:rsid w:val="008A18B3"/>
    <w:rsid w:val="008A18B9"/>
    <w:rsid w:val="008A1B66"/>
    <w:rsid w:val="008A1CD1"/>
    <w:rsid w:val="008A1D61"/>
    <w:rsid w:val="008A2887"/>
    <w:rsid w:val="008A2A1B"/>
    <w:rsid w:val="008A2C4E"/>
    <w:rsid w:val="008A3374"/>
    <w:rsid w:val="008A33D3"/>
    <w:rsid w:val="008A343F"/>
    <w:rsid w:val="008A34DD"/>
    <w:rsid w:val="008A3611"/>
    <w:rsid w:val="008A3615"/>
    <w:rsid w:val="008A3855"/>
    <w:rsid w:val="008A38D6"/>
    <w:rsid w:val="008A3B27"/>
    <w:rsid w:val="008A4062"/>
    <w:rsid w:val="008A44DD"/>
    <w:rsid w:val="008A4783"/>
    <w:rsid w:val="008A481B"/>
    <w:rsid w:val="008A4956"/>
    <w:rsid w:val="008A4C8A"/>
    <w:rsid w:val="008A4EC3"/>
    <w:rsid w:val="008A534D"/>
    <w:rsid w:val="008A564F"/>
    <w:rsid w:val="008A5709"/>
    <w:rsid w:val="008A5D5D"/>
    <w:rsid w:val="008A60A8"/>
    <w:rsid w:val="008A60EB"/>
    <w:rsid w:val="008A69A6"/>
    <w:rsid w:val="008A6A02"/>
    <w:rsid w:val="008A6AB8"/>
    <w:rsid w:val="008A6DA0"/>
    <w:rsid w:val="008A6DB0"/>
    <w:rsid w:val="008A70C6"/>
    <w:rsid w:val="008A70D5"/>
    <w:rsid w:val="008A73CE"/>
    <w:rsid w:val="008A78A6"/>
    <w:rsid w:val="008A78D0"/>
    <w:rsid w:val="008A7A42"/>
    <w:rsid w:val="008A7CE0"/>
    <w:rsid w:val="008A7D4A"/>
    <w:rsid w:val="008B012E"/>
    <w:rsid w:val="008B02FF"/>
    <w:rsid w:val="008B0578"/>
    <w:rsid w:val="008B0992"/>
    <w:rsid w:val="008B0AA8"/>
    <w:rsid w:val="008B0BCD"/>
    <w:rsid w:val="008B0EE6"/>
    <w:rsid w:val="008B11C7"/>
    <w:rsid w:val="008B16F2"/>
    <w:rsid w:val="008B1B4E"/>
    <w:rsid w:val="008B1FDF"/>
    <w:rsid w:val="008B219C"/>
    <w:rsid w:val="008B21D8"/>
    <w:rsid w:val="008B2556"/>
    <w:rsid w:val="008B257B"/>
    <w:rsid w:val="008B3500"/>
    <w:rsid w:val="008B3723"/>
    <w:rsid w:val="008B39B1"/>
    <w:rsid w:val="008B3C15"/>
    <w:rsid w:val="008B3CAF"/>
    <w:rsid w:val="008B4069"/>
    <w:rsid w:val="008B422C"/>
    <w:rsid w:val="008B440B"/>
    <w:rsid w:val="008B4616"/>
    <w:rsid w:val="008B485C"/>
    <w:rsid w:val="008B49BA"/>
    <w:rsid w:val="008B4AA0"/>
    <w:rsid w:val="008B4CFD"/>
    <w:rsid w:val="008B4D90"/>
    <w:rsid w:val="008B4E5D"/>
    <w:rsid w:val="008B4E6E"/>
    <w:rsid w:val="008B5079"/>
    <w:rsid w:val="008B518D"/>
    <w:rsid w:val="008B51BB"/>
    <w:rsid w:val="008B51C5"/>
    <w:rsid w:val="008B525E"/>
    <w:rsid w:val="008B55CB"/>
    <w:rsid w:val="008B56EE"/>
    <w:rsid w:val="008B57A5"/>
    <w:rsid w:val="008B5BF8"/>
    <w:rsid w:val="008B6AE8"/>
    <w:rsid w:val="008B6C9F"/>
    <w:rsid w:val="008B6EB7"/>
    <w:rsid w:val="008B71BB"/>
    <w:rsid w:val="008B71E8"/>
    <w:rsid w:val="008B73B9"/>
    <w:rsid w:val="008B7584"/>
    <w:rsid w:val="008B759D"/>
    <w:rsid w:val="008B764A"/>
    <w:rsid w:val="008B7A47"/>
    <w:rsid w:val="008B7A6C"/>
    <w:rsid w:val="008B7DC1"/>
    <w:rsid w:val="008B7E94"/>
    <w:rsid w:val="008B7F9E"/>
    <w:rsid w:val="008B7FBC"/>
    <w:rsid w:val="008C0653"/>
    <w:rsid w:val="008C0AF2"/>
    <w:rsid w:val="008C0BD9"/>
    <w:rsid w:val="008C1068"/>
    <w:rsid w:val="008C123F"/>
    <w:rsid w:val="008C136D"/>
    <w:rsid w:val="008C166F"/>
    <w:rsid w:val="008C16F7"/>
    <w:rsid w:val="008C1957"/>
    <w:rsid w:val="008C1B4A"/>
    <w:rsid w:val="008C1E87"/>
    <w:rsid w:val="008C243E"/>
    <w:rsid w:val="008C2516"/>
    <w:rsid w:val="008C257F"/>
    <w:rsid w:val="008C2AF7"/>
    <w:rsid w:val="008C2C1A"/>
    <w:rsid w:val="008C2FD2"/>
    <w:rsid w:val="008C3260"/>
    <w:rsid w:val="008C38FC"/>
    <w:rsid w:val="008C3C62"/>
    <w:rsid w:val="008C3CF5"/>
    <w:rsid w:val="008C412C"/>
    <w:rsid w:val="008C4259"/>
    <w:rsid w:val="008C47F8"/>
    <w:rsid w:val="008C4CD4"/>
    <w:rsid w:val="008C5008"/>
    <w:rsid w:val="008C503F"/>
    <w:rsid w:val="008C541F"/>
    <w:rsid w:val="008C54EC"/>
    <w:rsid w:val="008C565C"/>
    <w:rsid w:val="008C5831"/>
    <w:rsid w:val="008C59CA"/>
    <w:rsid w:val="008C5B2B"/>
    <w:rsid w:val="008C60AB"/>
    <w:rsid w:val="008C655C"/>
    <w:rsid w:val="008C65B7"/>
    <w:rsid w:val="008C66D4"/>
    <w:rsid w:val="008C6A23"/>
    <w:rsid w:val="008C6A61"/>
    <w:rsid w:val="008C6C9A"/>
    <w:rsid w:val="008C6D14"/>
    <w:rsid w:val="008C6D7D"/>
    <w:rsid w:val="008C70DF"/>
    <w:rsid w:val="008C729E"/>
    <w:rsid w:val="008C734F"/>
    <w:rsid w:val="008C7CB0"/>
    <w:rsid w:val="008C7CC5"/>
    <w:rsid w:val="008C7D3A"/>
    <w:rsid w:val="008C7D55"/>
    <w:rsid w:val="008C7F2D"/>
    <w:rsid w:val="008D033B"/>
    <w:rsid w:val="008D0C62"/>
    <w:rsid w:val="008D1128"/>
    <w:rsid w:val="008D116C"/>
    <w:rsid w:val="008D1350"/>
    <w:rsid w:val="008D17E4"/>
    <w:rsid w:val="008D18A0"/>
    <w:rsid w:val="008D1B5E"/>
    <w:rsid w:val="008D1FB3"/>
    <w:rsid w:val="008D2205"/>
    <w:rsid w:val="008D22EA"/>
    <w:rsid w:val="008D26C7"/>
    <w:rsid w:val="008D2BF5"/>
    <w:rsid w:val="008D2C2C"/>
    <w:rsid w:val="008D2DB9"/>
    <w:rsid w:val="008D327E"/>
    <w:rsid w:val="008D3595"/>
    <w:rsid w:val="008D386A"/>
    <w:rsid w:val="008D38B4"/>
    <w:rsid w:val="008D3C91"/>
    <w:rsid w:val="008D3D2E"/>
    <w:rsid w:val="008D3F33"/>
    <w:rsid w:val="008D3FED"/>
    <w:rsid w:val="008D43D3"/>
    <w:rsid w:val="008D4539"/>
    <w:rsid w:val="008D4635"/>
    <w:rsid w:val="008D4B6C"/>
    <w:rsid w:val="008D4CF6"/>
    <w:rsid w:val="008D4EC1"/>
    <w:rsid w:val="008D5017"/>
    <w:rsid w:val="008D5060"/>
    <w:rsid w:val="008D547A"/>
    <w:rsid w:val="008D58E7"/>
    <w:rsid w:val="008D590E"/>
    <w:rsid w:val="008D5DD8"/>
    <w:rsid w:val="008D5DDD"/>
    <w:rsid w:val="008D5F91"/>
    <w:rsid w:val="008D6127"/>
    <w:rsid w:val="008D6586"/>
    <w:rsid w:val="008D681E"/>
    <w:rsid w:val="008D6E37"/>
    <w:rsid w:val="008D727A"/>
    <w:rsid w:val="008D7304"/>
    <w:rsid w:val="008D76BA"/>
    <w:rsid w:val="008D7890"/>
    <w:rsid w:val="008D7C7F"/>
    <w:rsid w:val="008E0269"/>
    <w:rsid w:val="008E0330"/>
    <w:rsid w:val="008E03AA"/>
    <w:rsid w:val="008E0483"/>
    <w:rsid w:val="008E049F"/>
    <w:rsid w:val="008E098F"/>
    <w:rsid w:val="008E0B95"/>
    <w:rsid w:val="008E10E1"/>
    <w:rsid w:val="008E142F"/>
    <w:rsid w:val="008E146A"/>
    <w:rsid w:val="008E14FB"/>
    <w:rsid w:val="008E1775"/>
    <w:rsid w:val="008E1791"/>
    <w:rsid w:val="008E1ABB"/>
    <w:rsid w:val="008E1D80"/>
    <w:rsid w:val="008E1FF4"/>
    <w:rsid w:val="008E2119"/>
    <w:rsid w:val="008E235A"/>
    <w:rsid w:val="008E243B"/>
    <w:rsid w:val="008E25F9"/>
    <w:rsid w:val="008E2687"/>
    <w:rsid w:val="008E29BF"/>
    <w:rsid w:val="008E2D7D"/>
    <w:rsid w:val="008E3259"/>
    <w:rsid w:val="008E364C"/>
    <w:rsid w:val="008E3795"/>
    <w:rsid w:val="008E38AB"/>
    <w:rsid w:val="008E3931"/>
    <w:rsid w:val="008E3C7D"/>
    <w:rsid w:val="008E3CDD"/>
    <w:rsid w:val="008E3CF7"/>
    <w:rsid w:val="008E3EC6"/>
    <w:rsid w:val="008E4000"/>
    <w:rsid w:val="008E4559"/>
    <w:rsid w:val="008E45CA"/>
    <w:rsid w:val="008E4612"/>
    <w:rsid w:val="008E463A"/>
    <w:rsid w:val="008E46A4"/>
    <w:rsid w:val="008E47A8"/>
    <w:rsid w:val="008E49D1"/>
    <w:rsid w:val="008E4A1F"/>
    <w:rsid w:val="008E4DC1"/>
    <w:rsid w:val="008E4E37"/>
    <w:rsid w:val="008E5016"/>
    <w:rsid w:val="008E51D5"/>
    <w:rsid w:val="008E5828"/>
    <w:rsid w:val="008E5969"/>
    <w:rsid w:val="008E5B81"/>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187"/>
    <w:rsid w:val="008F030A"/>
    <w:rsid w:val="008F05E3"/>
    <w:rsid w:val="008F08BA"/>
    <w:rsid w:val="008F14C1"/>
    <w:rsid w:val="008F15F6"/>
    <w:rsid w:val="008F1770"/>
    <w:rsid w:val="008F19D7"/>
    <w:rsid w:val="008F1A95"/>
    <w:rsid w:val="008F1E04"/>
    <w:rsid w:val="008F1E46"/>
    <w:rsid w:val="008F1E68"/>
    <w:rsid w:val="008F1E7A"/>
    <w:rsid w:val="008F226E"/>
    <w:rsid w:val="008F2359"/>
    <w:rsid w:val="008F2638"/>
    <w:rsid w:val="008F264C"/>
    <w:rsid w:val="008F2821"/>
    <w:rsid w:val="008F28B2"/>
    <w:rsid w:val="008F2BB4"/>
    <w:rsid w:val="008F2EAF"/>
    <w:rsid w:val="008F349C"/>
    <w:rsid w:val="008F3510"/>
    <w:rsid w:val="008F3990"/>
    <w:rsid w:val="008F3A3E"/>
    <w:rsid w:val="008F3A84"/>
    <w:rsid w:val="008F3C47"/>
    <w:rsid w:val="008F4D17"/>
    <w:rsid w:val="008F5099"/>
    <w:rsid w:val="008F53E5"/>
    <w:rsid w:val="008F53EB"/>
    <w:rsid w:val="008F57F0"/>
    <w:rsid w:val="008F5BCA"/>
    <w:rsid w:val="008F6483"/>
    <w:rsid w:val="008F649A"/>
    <w:rsid w:val="008F6AD8"/>
    <w:rsid w:val="008F70F9"/>
    <w:rsid w:val="008F7B35"/>
    <w:rsid w:val="008F7C6A"/>
    <w:rsid w:val="008F7C75"/>
    <w:rsid w:val="008F7CEE"/>
    <w:rsid w:val="009002F5"/>
    <w:rsid w:val="009006A9"/>
    <w:rsid w:val="00900B06"/>
    <w:rsid w:val="00900C61"/>
    <w:rsid w:val="00900DBA"/>
    <w:rsid w:val="009010DA"/>
    <w:rsid w:val="0090126C"/>
    <w:rsid w:val="009013D1"/>
    <w:rsid w:val="009014B3"/>
    <w:rsid w:val="00901663"/>
    <w:rsid w:val="009017C8"/>
    <w:rsid w:val="00901B9A"/>
    <w:rsid w:val="00901DB8"/>
    <w:rsid w:val="00901F30"/>
    <w:rsid w:val="00901F5A"/>
    <w:rsid w:val="00901FD0"/>
    <w:rsid w:val="00902063"/>
    <w:rsid w:val="009021DF"/>
    <w:rsid w:val="009023E5"/>
    <w:rsid w:val="00902B76"/>
    <w:rsid w:val="00902D4F"/>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856"/>
    <w:rsid w:val="0090493F"/>
    <w:rsid w:val="00905555"/>
    <w:rsid w:val="00905694"/>
    <w:rsid w:val="009057C8"/>
    <w:rsid w:val="00905B0E"/>
    <w:rsid w:val="00905BD8"/>
    <w:rsid w:val="00905C47"/>
    <w:rsid w:val="00905DFB"/>
    <w:rsid w:val="009060D2"/>
    <w:rsid w:val="00906243"/>
    <w:rsid w:val="00906300"/>
    <w:rsid w:val="0090633E"/>
    <w:rsid w:val="00906461"/>
    <w:rsid w:val="00906AB2"/>
    <w:rsid w:val="009070BB"/>
    <w:rsid w:val="00907111"/>
    <w:rsid w:val="00907149"/>
    <w:rsid w:val="0090725B"/>
    <w:rsid w:val="0090726E"/>
    <w:rsid w:val="0090737D"/>
    <w:rsid w:val="009073B7"/>
    <w:rsid w:val="009076DE"/>
    <w:rsid w:val="0090777E"/>
    <w:rsid w:val="0090780F"/>
    <w:rsid w:val="009078B3"/>
    <w:rsid w:val="00907CCA"/>
    <w:rsid w:val="009100C2"/>
    <w:rsid w:val="0091016B"/>
    <w:rsid w:val="0091019F"/>
    <w:rsid w:val="0091020F"/>
    <w:rsid w:val="00910265"/>
    <w:rsid w:val="009104EC"/>
    <w:rsid w:val="009105AB"/>
    <w:rsid w:val="00910E8E"/>
    <w:rsid w:val="0091116B"/>
    <w:rsid w:val="009118C0"/>
    <w:rsid w:val="00911B65"/>
    <w:rsid w:val="00911EA7"/>
    <w:rsid w:val="00911F1B"/>
    <w:rsid w:val="00911F6A"/>
    <w:rsid w:val="00912400"/>
    <w:rsid w:val="0091248A"/>
    <w:rsid w:val="00912749"/>
    <w:rsid w:val="00912DA7"/>
    <w:rsid w:val="00913188"/>
    <w:rsid w:val="009132B6"/>
    <w:rsid w:val="00913314"/>
    <w:rsid w:val="0091345E"/>
    <w:rsid w:val="00913677"/>
    <w:rsid w:val="009136AE"/>
    <w:rsid w:val="00913D12"/>
    <w:rsid w:val="009140E1"/>
    <w:rsid w:val="0091467C"/>
    <w:rsid w:val="00914B27"/>
    <w:rsid w:val="00914D0C"/>
    <w:rsid w:val="00914F72"/>
    <w:rsid w:val="009150C1"/>
    <w:rsid w:val="009154F2"/>
    <w:rsid w:val="00915624"/>
    <w:rsid w:val="00915EB3"/>
    <w:rsid w:val="00915FD3"/>
    <w:rsid w:val="009160FB"/>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89"/>
    <w:rsid w:val="009247EE"/>
    <w:rsid w:val="00924AD7"/>
    <w:rsid w:val="00924BE1"/>
    <w:rsid w:val="00924DA5"/>
    <w:rsid w:val="00924DF3"/>
    <w:rsid w:val="00925046"/>
    <w:rsid w:val="0092511A"/>
    <w:rsid w:val="0092512C"/>
    <w:rsid w:val="009251C1"/>
    <w:rsid w:val="009252E2"/>
    <w:rsid w:val="009256EC"/>
    <w:rsid w:val="009258D6"/>
    <w:rsid w:val="009258D8"/>
    <w:rsid w:val="009259E1"/>
    <w:rsid w:val="00925C5C"/>
    <w:rsid w:val="00925E50"/>
    <w:rsid w:val="00926589"/>
    <w:rsid w:val="0092684A"/>
    <w:rsid w:val="00926D12"/>
    <w:rsid w:val="0092702A"/>
    <w:rsid w:val="0092705E"/>
    <w:rsid w:val="00927457"/>
    <w:rsid w:val="00927481"/>
    <w:rsid w:val="009274DB"/>
    <w:rsid w:val="0092771E"/>
    <w:rsid w:val="00927A22"/>
    <w:rsid w:val="00927A3A"/>
    <w:rsid w:val="00927F04"/>
    <w:rsid w:val="009301C1"/>
    <w:rsid w:val="009303CA"/>
    <w:rsid w:val="009308D4"/>
    <w:rsid w:val="00930D9B"/>
    <w:rsid w:val="00930E92"/>
    <w:rsid w:val="00930F5B"/>
    <w:rsid w:val="00931789"/>
    <w:rsid w:val="009318CD"/>
    <w:rsid w:val="00931ABF"/>
    <w:rsid w:val="00931CB8"/>
    <w:rsid w:val="00931F85"/>
    <w:rsid w:val="009322B6"/>
    <w:rsid w:val="009322C6"/>
    <w:rsid w:val="00932670"/>
    <w:rsid w:val="00932840"/>
    <w:rsid w:val="00932A89"/>
    <w:rsid w:val="00932B2D"/>
    <w:rsid w:val="00932D60"/>
    <w:rsid w:val="00933579"/>
    <w:rsid w:val="0093367B"/>
    <w:rsid w:val="00933757"/>
    <w:rsid w:val="00933A3A"/>
    <w:rsid w:val="00933DBD"/>
    <w:rsid w:val="00934260"/>
    <w:rsid w:val="0093430A"/>
    <w:rsid w:val="00934310"/>
    <w:rsid w:val="0093468A"/>
    <w:rsid w:val="009347A3"/>
    <w:rsid w:val="00934994"/>
    <w:rsid w:val="00934C64"/>
    <w:rsid w:val="00934D23"/>
    <w:rsid w:val="00934EB4"/>
    <w:rsid w:val="00935689"/>
    <w:rsid w:val="00935A5D"/>
    <w:rsid w:val="00935B87"/>
    <w:rsid w:val="00935E51"/>
    <w:rsid w:val="00935F14"/>
    <w:rsid w:val="00935FAE"/>
    <w:rsid w:val="009361EA"/>
    <w:rsid w:val="00936264"/>
    <w:rsid w:val="00936C9E"/>
    <w:rsid w:val="00936E50"/>
    <w:rsid w:val="009371A8"/>
    <w:rsid w:val="0093762E"/>
    <w:rsid w:val="00937B05"/>
    <w:rsid w:val="00937C95"/>
    <w:rsid w:val="00937EF5"/>
    <w:rsid w:val="00940183"/>
    <w:rsid w:val="00940223"/>
    <w:rsid w:val="00940365"/>
    <w:rsid w:val="00940B7F"/>
    <w:rsid w:val="00940D07"/>
    <w:rsid w:val="00940F6D"/>
    <w:rsid w:val="00940FBC"/>
    <w:rsid w:val="00941054"/>
    <w:rsid w:val="00941BBA"/>
    <w:rsid w:val="00941CD0"/>
    <w:rsid w:val="00941CEA"/>
    <w:rsid w:val="00941E48"/>
    <w:rsid w:val="009420A8"/>
    <w:rsid w:val="0094216E"/>
    <w:rsid w:val="00942338"/>
    <w:rsid w:val="009423F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83B"/>
    <w:rsid w:val="00944FFA"/>
    <w:rsid w:val="00945459"/>
    <w:rsid w:val="0094574D"/>
    <w:rsid w:val="009457C1"/>
    <w:rsid w:val="00945EB5"/>
    <w:rsid w:val="0094614D"/>
    <w:rsid w:val="0094659E"/>
    <w:rsid w:val="009465A7"/>
    <w:rsid w:val="00946983"/>
    <w:rsid w:val="00946E6B"/>
    <w:rsid w:val="009470CF"/>
    <w:rsid w:val="00947333"/>
    <w:rsid w:val="00947524"/>
    <w:rsid w:val="009475FE"/>
    <w:rsid w:val="00947C00"/>
    <w:rsid w:val="00950962"/>
    <w:rsid w:val="00950A55"/>
    <w:rsid w:val="00950ADC"/>
    <w:rsid w:val="00950B98"/>
    <w:rsid w:val="00950C45"/>
    <w:rsid w:val="00950C8D"/>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6B9"/>
    <w:rsid w:val="00953BDF"/>
    <w:rsid w:val="00953ED3"/>
    <w:rsid w:val="00954411"/>
    <w:rsid w:val="009548C9"/>
    <w:rsid w:val="00954AE6"/>
    <w:rsid w:val="009550BD"/>
    <w:rsid w:val="00955392"/>
    <w:rsid w:val="0095562E"/>
    <w:rsid w:val="0095598A"/>
    <w:rsid w:val="00955BFC"/>
    <w:rsid w:val="00955FAD"/>
    <w:rsid w:val="009561EB"/>
    <w:rsid w:val="0095691C"/>
    <w:rsid w:val="00956B01"/>
    <w:rsid w:val="00956BD4"/>
    <w:rsid w:val="00956E46"/>
    <w:rsid w:val="00956E92"/>
    <w:rsid w:val="00956F79"/>
    <w:rsid w:val="009571B8"/>
    <w:rsid w:val="00957656"/>
    <w:rsid w:val="0095765D"/>
    <w:rsid w:val="0095781C"/>
    <w:rsid w:val="00957A37"/>
    <w:rsid w:val="00957A55"/>
    <w:rsid w:val="00957A67"/>
    <w:rsid w:val="00957D79"/>
    <w:rsid w:val="009605BD"/>
    <w:rsid w:val="00960620"/>
    <w:rsid w:val="009606E1"/>
    <w:rsid w:val="00960B2C"/>
    <w:rsid w:val="00960CCC"/>
    <w:rsid w:val="00960CDF"/>
    <w:rsid w:val="00960E3E"/>
    <w:rsid w:val="00961299"/>
    <w:rsid w:val="0096166C"/>
    <w:rsid w:val="00961775"/>
    <w:rsid w:val="00961A31"/>
    <w:rsid w:val="00961CB6"/>
    <w:rsid w:val="00961E15"/>
    <w:rsid w:val="00961F20"/>
    <w:rsid w:val="00962203"/>
    <w:rsid w:val="0096228C"/>
    <w:rsid w:val="0096240E"/>
    <w:rsid w:val="0096249C"/>
    <w:rsid w:val="00962506"/>
    <w:rsid w:val="0096272F"/>
    <w:rsid w:val="00962B3E"/>
    <w:rsid w:val="00962D67"/>
    <w:rsid w:val="00963142"/>
    <w:rsid w:val="00963263"/>
    <w:rsid w:val="00963815"/>
    <w:rsid w:val="00963AA8"/>
    <w:rsid w:val="00963D43"/>
    <w:rsid w:val="00963E7A"/>
    <w:rsid w:val="00963EC5"/>
    <w:rsid w:val="009645FD"/>
    <w:rsid w:val="0096468C"/>
    <w:rsid w:val="009646D8"/>
    <w:rsid w:val="009648CF"/>
    <w:rsid w:val="009648EB"/>
    <w:rsid w:val="00964FC0"/>
    <w:rsid w:val="00964FE5"/>
    <w:rsid w:val="00965190"/>
    <w:rsid w:val="00965273"/>
    <w:rsid w:val="00965406"/>
    <w:rsid w:val="0096579F"/>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CD"/>
    <w:rsid w:val="00970BE5"/>
    <w:rsid w:val="00970E16"/>
    <w:rsid w:val="00970ECF"/>
    <w:rsid w:val="009718F6"/>
    <w:rsid w:val="00971E36"/>
    <w:rsid w:val="009721D8"/>
    <w:rsid w:val="009722CC"/>
    <w:rsid w:val="00972309"/>
    <w:rsid w:val="0097232A"/>
    <w:rsid w:val="00972442"/>
    <w:rsid w:val="009727FA"/>
    <w:rsid w:val="00972D88"/>
    <w:rsid w:val="00972F55"/>
    <w:rsid w:val="009731E2"/>
    <w:rsid w:val="00973917"/>
    <w:rsid w:val="00973A68"/>
    <w:rsid w:val="00973C7C"/>
    <w:rsid w:val="00973E2C"/>
    <w:rsid w:val="00974000"/>
    <w:rsid w:val="00974217"/>
    <w:rsid w:val="00974D02"/>
    <w:rsid w:val="00974E19"/>
    <w:rsid w:val="00974E98"/>
    <w:rsid w:val="00975047"/>
    <w:rsid w:val="009752D0"/>
    <w:rsid w:val="009754EB"/>
    <w:rsid w:val="00975983"/>
    <w:rsid w:val="00975D8B"/>
    <w:rsid w:val="00976401"/>
    <w:rsid w:val="009767A9"/>
    <w:rsid w:val="00976BFC"/>
    <w:rsid w:val="00977574"/>
    <w:rsid w:val="00977EFA"/>
    <w:rsid w:val="009800D6"/>
    <w:rsid w:val="0098014F"/>
    <w:rsid w:val="00980B34"/>
    <w:rsid w:val="00980D80"/>
    <w:rsid w:val="00980F41"/>
    <w:rsid w:val="00981439"/>
    <w:rsid w:val="009817CD"/>
    <w:rsid w:val="009817FC"/>
    <w:rsid w:val="0098180B"/>
    <w:rsid w:val="00981AD4"/>
    <w:rsid w:val="00981B72"/>
    <w:rsid w:val="00981C3F"/>
    <w:rsid w:val="00981D42"/>
    <w:rsid w:val="00981DCA"/>
    <w:rsid w:val="009820C3"/>
    <w:rsid w:val="00982135"/>
    <w:rsid w:val="00982430"/>
    <w:rsid w:val="009829B2"/>
    <w:rsid w:val="00982A01"/>
    <w:rsid w:val="00982BCB"/>
    <w:rsid w:val="00982C3D"/>
    <w:rsid w:val="00982C5E"/>
    <w:rsid w:val="00982E92"/>
    <w:rsid w:val="00982FDB"/>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DC5"/>
    <w:rsid w:val="00984E7F"/>
    <w:rsid w:val="009850F0"/>
    <w:rsid w:val="0098516B"/>
    <w:rsid w:val="0098521A"/>
    <w:rsid w:val="009854E1"/>
    <w:rsid w:val="009855E1"/>
    <w:rsid w:val="0098588C"/>
    <w:rsid w:val="00985E4E"/>
    <w:rsid w:val="00985E54"/>
    <w:rsid w:val="00986003"/>
    <w:rsid w:val="0098608B"/>
    <w:rsid w:val="00986101"/>
    <w:rsid w:val="00986347"/>
    <w:rsid w:val="00986759"/>
    <w:rsid w:val="00986A76"/>
    <w:rsid w:val="009873B9"/>
    <w:rsid w:val="0098745A"/>
    <w:rsid w:val="009874C5"/>
    <w:rsid w:val="009877EB"/>
    <w:rsid w:val="0098795B"/>
    <w:rsid w:val="0098798D"/>
    <w:rsid w:val="00987C8F"/>
    <w:rsid w:val="00987D9A"/>
    <w:rsid w:val="00987EDE"/>
    <w:rsid w:val="00987FB7"/>
    <w:rsid w:val="009901C4"/>
    <w:rsid w:val="009902EF"/>
    <w:rsid w:val="009905BE"/>
    <w:rsid w:val="009907A5"/>
    <w:rsid w:val="00990BD4"/>
    <w:rsid w:val="00990D4F"/>
    <w:rsid w:val="00990D80"/>
    <w:rsid w:val="009910CF"/>
    <w:rsid w:val="009915E2"/>
    <w:rsid w:val="0099183C"/>
    <w:rsid w:val="00991FE7"/>
    <w:rsid w:val="00992199"/>
    <w:rsid w:val="0099288D"/>
    <w:rsid w:val="009928EA"/>
    <w:rsid w:val="009930B4"/>
    <w:rsid w:val="00993553"/>
    <w:rsid w:val="00993672"/>
    <w:rsid w:val="0099371C"/>
    <w:rsid w:val="0099397F"/>
    <w:rsid w:val="00993AFF"/>
    <w:rsid w:val="0099412A"/>
    <w:rsid w:val="00994547"/>
    <w:rsid w:val="00994705"/>
    <w:rsid w:val="009949DC"/>
    <w:rsid w:val="00994A55"/>
    <w:rsid w:val="00994BB5"/>
    <w:rsid w:val="00994E63"/>
    <w:rsid w:val="00994E66"/>
    <w:rsid w:val="00994E83"/>
    <w:rsid w:val="00994EA8"/>
    <w:rsid w:val="009950EE"/>
    <w:rsid w:val="009951D1"/>
    <w:rsid w:val="009952E7"/>
    <w:rsid w:val="0099561B"/>
    <w:rsid w:val="00995741"/>
    <w:rsid w:val="00995D06"/>
    <w:rsid w:val="00995D3F"/>
    <w:rsid w:val="009960F8"/>
    <w:rsid w:val="00996318"/>
    <w:rsid w:val="00996344"/>
    <w:rsid w:val="009963AD"/>
    <w:rsid w:val="0099666E"/>
    <w:rsid w:val="00996762"/>
    <w:rsid w:val="00996A61"/>
    <w:rsid w:val="00996C01"/>
    <w:rsid w:val="00996C6C"/>
    <w:rsid w:val="00996F18"/>
    <w:rsid w:val="0099713F"/>
    <w:rsid w:val="0099714C"/>
    <w:rsid w:val="00997C9B"/>
    <w:rsid w:val="00997F88"/>
    <w:rsid w:val="00997FBE"/>
    <w:rsid w:val="009A0506"/>
    <w:rsid w:val="009A0622"/>
    <w:rsid w:val="009A08B5"/>
    <w:rsid w:val="009A0C4A"/>
    <w:rsid w:val="009A0D5E"/>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18D"/>
    <w:rsid w:val="009A364A"/>
    <w:rsid w:val="009A3664"/>
    <w:rsid w:val="009A36D2"/>
    <w:rsid w:val="009A3929"/>
    <w:rsid w:val="009A3A1C"/>
    <w:rsid w:val="009A4241"/>
    <w:rsid w:val="009A43BE"/>
    <w:rsid w:val="009A43E5"/>
    <w:rsid w:val="009A4498"/>
    <w:rsid w:val="009A4622"/>
    <w:rsid w:val="009A49FD"/>
    <w:rsid w:val="009A4AF1"/>
    <w:rsid w:val="009A5130"/>
    <w:rsid w:val="009A5379"/>
    <w:rsid w:val="009A59D7"/>
    <w:rsid w:val="009A5AA7"/>
    <w:rsid w:val="009A5DEC"/>
    <w:rsid w:val="009A6309"/>
    <w:rsid w:val="009A66E5"/>
    <w:rsid w:val="009A687D"/>
    <w:rsid w:val="009A68FF"/>
    <w:rsid w:val="009A6D42"/>
    <w:rsid w:val="009A6DAC"/>
    <w:rsid w:val="009A6F3F"/>
    <w:rsid w:val="009A6F5E"/>
    <w:rsid w:val="009A6FF1"/>
    <w:rsid w:val="009A733D"/>
    <w:rsid w:val="009A7358"/>
    <w:rsid w:val="009A7717"/>
    <w:rsid w:val="009A77B8"/>
    <w:rsid w:val="009A7890"/>
    <w:rsid w:val="009A78FD"/>
    <w:rsid w:val="009A7D01"/>
    <w:rsid w:val="009B0137"/>
    <w:rsid w:val="009B03C2"/>
    <w:rsid w:val="009B0771"/>
    <w:rsid w:val="009B0C85"/>
    <w:rsid w:val="009B0F18"/>
    <w:rsid w:val="009B10CC"/>
    <w:rsid w:val="009B1279"/>
    <w:rsid w:val="009B1819"/>
    <w:rsid w:val="009B1987"/>
    <w:rsid w:val="009B1BA1"/>
    <w:rsid w:val="009B1C0C"/>
    <w:rsid w:val="009B230D"/>
    <w:rsid w:val="009B285E"/>
    <w:rsid w:val="009B290D"/>
    <w:rsid w:val="009B2950"/>
    <w:rsid w:val="009B29BE"/>
    <w:rsid w:val="009B2A4A"/>
    <w:rsid w:val="009B2E95"/>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21"/>
    <w:rsid w:val="009B578E"/>
    <w:rsid w:val="009B5990"/>
    <w:rsid w:val="009B59AC"/>
    <w:rsid w:val="009B5E13"/>
    <w:rsid w:val="009B616A"/>
    <w:rsid w:val="009B616C"/>
    <w:rsid w:val="009B6429"/>
    <w:rsid w:val="009B6541"/>
    <w:rsid w:val="009B6C0E"/>
    <w:rsid w:val="009B6CA2"/>
    <w:rsid w:val="009B717D"/>
    <w:rsid w:val="009B731B"/>
    <w:rsid w:val="009B73A5"/>
    <w:rsid w:val="009B73DB"/>
    <w:rsid w:val="009B780D"/>
    <w:rsid w:val="009B7A15"/>
    <w:rsid w:val="009C00AA"/>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2EA1"/>
    <w:rsid w:val="009C326A"/>
    <w:rsid w:val="009C346C"/>
    <w:rsid w:val="009C37F3"/>
    <w:rsid w:val="009C3A26"/>
    <w:rsid w:val="009C3E08"/>
    <w:rsid w:val="009C3FCB"/>
    <w:rsid w:val="009C418D"/>
    <w:rsid w:val="009C436B"/>
    <w:rsid w:val="009C4426"/>
    <w:rsid w:val="009C44BF"/>
    <w:rsid w:val="009C4AF6"/>
    <w:rsid w:val="009C4B1A"/>
    <w:rsid w:val="009C4B2B"/>
    <w:rsid w:val="009C4B6F"/>
    <w:rsid w:val="009C4D10"/>
    <w:rsid w:val="009C4E28"/>
    <w:rsid w:val="009C55AE"/>
    <w:rsid w:val="009C584E"/>
    <w:rsid w:val="009C5911"/>
    <w:rsid w:val="009C59D7"/>
    <w:rsid w:val="009C5BFD"/>
    <w:rsid w:val="009C5CB0"/>
    <w:rsid w:val="009C6057"/>
    <w:rsid w:val="009C60B5"/>
    <w:rsid w:val="009C661A"/>
    <w:rsid w:val="009C6646"/>
    <w:rsid w:val="009C67B7"/>
    <w:rsid w:val="009C67E7"/>
    <w:rsid w:val="009C6A3C"/>
    <w:rsid w:val="009C6A8A"/>
    <w:rsid w:val="009C6CA6"/>
    <w:rsid w:val="009C6E00"/>
    <w:rsid w:val="009C71D8"/>
    <w:rsid w:val="009C7976"/>
    <w:rsid w:val="009C7D79"/>
    <w:rsid w:val="009C7E18"/>
    <w:rsid w:val="009D03CF"/>
    <w:rsid w:val="009D0490"/>
    <w:rsid w:val="009D0C1E"/>
    <w:rsid w:val="009D0E9D"/>
    <w:rsid w:val="009D1151"/>
    <w:rsid w:val="009D15F4"/>
    <w:rsid w:val="009D1BF6"/>
    <w:rsid w:val="009D1D15"/>
    <w:rsid w:val="009D1DDB"/>
    <w:rsid w:val="009D1E07"/>
    <w:rsid w:val="009D1F31"/>
    <w:rsid w:val="009D2061"/>
    <w:rsid w:val="009D2418"/>
    <w:rsid w:val="009D241D"/>
    <w:rsid w:val="009D2453"/>
    <w:rsid w:val="009D263B"/>
    <w:rsid w:val="009D2748"/>
    <w:rsid w:val="009D2DEC"/>
    <w:rsid w:val="009D2E5C"/>
    <w:rsid w:val="009D314C"/>
    <w:rsid w:val="009D3422"/>
    <w:rsid w:val="009D349C"/>
    <w:rsid w:val="009D369D"/>
    <w:rsid w:val="009D3907"/>
    <w:rsid w:val="009D3B7B"/>
    <w:rsid w:val="009D3CF1"/>
    <w:rsid w:val="009D3D4F"/>
    <w:rsid w:val="009D3DF4"/>
    <w:rsid w:val="009D3EFB"/>
    <w:rsid w:val="009D3F46"/>
    <w:rsid w:val="009D40F8"/>
    <w:rsid w:val="009D4137"/>
    <w:rsid w:val="009D41FF"/>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C95"/>
    <w:rsid w:val="009D6188"/>
    <w:rsid w:val="009D69ED"/>
    <w:rsid w:val="009D6A6C"/>
    <w:rsid w:val="009D6AAF"/>
    <w:rsid w:val="009D6D3B"/>
    <w:rsid w:val="009D6E8B"/>
    <w:rsid w:val="009D7324"/>
    <w:rsid w:val="009D7893"/>
    <w:rsid w:val="009D7AEA"/>
    <w:rsid w:val="009D7B60"/>
    <w:rsid w:val="009E002E"/>
    <w:rsid w:val="009E0031"/>
    <w:rsid w:val="009E0268"/>
    <w:rsid w:val="009E0A63"/>
    <w:rsid w:val="009E0B01"/>
    <w:rsid w:val="009E1189"/>
    <w:rsid w:val="009E130A"/>
    <w:rsid w:val="009E134C"/>
    <w:rsid w:val="009E15F5"/>
    <w:rsid w:val="009E16C2"/>
    <w:rsid w:val="009E1942"/>
    <w:rsid w:val="009E1BEE"/>
    <w:rsid w:val="009E1C32"/>
    <w:rsid w:val="009E1EFB"/>
    <w:rsid w:val="009E1F65"/>
    <w:rsid w:val="009E2189"/>
    <w:rsid w:val="009E2552"/>
    <w:rsid w:val="009E288F"/>
    <w:rsid w:val="009E29EC"/>
    <w:rsid w:val="009E2B50"/>
    <w:rsid w:val="009E2EFC"/>
    <w:rsid w:val="009E31DE"/>
    <w:rsid w:val="009E339B"/>
    <w:rsid w:val="009E3555"/>
    <w:rsid w:val="009E3577"/>
    <w:rsid w:val="009E36F3"/>
    <w:rsid w:val="009E3834"/>
    <w:rsid w:val="009E398F"/>
    <w:rsid w:val="009E3AF6"/>
    <w:rsid w:val="009E3BD1"/>
    <w:rsid w:val="009E3ECE"/>
    <w:rsid w:val="009E3FB6"/>
    <w:rsid w:val="009E4328"/>
    <w:rsid w:val="009E4420"/>
    <w:rsid w:val="009E47E5"/>
    <w:rsid w:val="009E49F1"/>
    <w:rsid w:val="009E4AD0"/>
    <w:rsid w:val="009E522A"/>
    <w:rsid w:val="009E5692"/>
    <w:rsid w:val="009E5C38"/>
    <w:rsid w:val="009E5CB4"/>
    <w:rsid w:val="009E6017"/>
    <w:rsid w:val="009E689B"/>
    <w:rsid w:val="009E6E44"/>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1D"/>
    <w:rsid w:val="009F07C9"/>
    <w:rsid w:val="009F0F1A"/>
    <w:rsid w:val="009F1276"/>
    <w:rsid w:val="009F12C0"/>
    <w:rsid w:val="009F1478"/>
    <w:rsid w:val="009F14E0"/>
    <w:rsid w:val="009F16CB"/>
    <w:rsid w:val="009F16E1"/>
    <w:rsid w:val="009F1728"/>
    <w:rsid w:val="009F191F"/>
    <w:rsid w:val="009F1948"/>
    <w:rsid w:val="009F2168"/>
    <w:rsid w:val="009F226A"/>
    <w:rsid w:val="009F2699"/>
    <w:rsid w:val="009F2834"/>
    <w:rsid w:val="009F2886"/>
    <w:rsid w:val="009F29D4"/>
    <w:rsid w:val="009F309A"/>
    <w:rsid w:val="009F30ED"/>
    <w:rsid w:val="009F35DA"/>
    <w:rsid w:val="009F37C6"/>
    <w:rsid w:val="009F38E7"/>
    <w:rsid w:val="009F3A00"/>
    <w:rsid w:val="009F3D43"/>
    <w:rsid w:val="009F452E"/>
    <w:rsid w:val="009F49A0"/>
    <w:rsid w:val="009F4E7F"/>
    <w:rsid w:val="009F5115"/>
    <w:rsid w:val="009F512A"/>
    <w:rsid w:val="009F519B"/>
    <w:rsid w:val="009F51BF"/>
    <w:rsid w:val="009F54C6"/>
    <w:rsid w:val="009F5639"/>
    <w:rsid w:val="009F5AED"/>
    <w:rsid w:val="009F5B0A"/>
    <w:rsid w:val="009F5B74"/>
    <w:rsid w:val="009F5CDC"/>
    <w:rsid w:val="009F5D77"/>
    <w:rsid w:val="009F6192"/>
    <w:rsid w:val="009F61CE"/>
    <w:rsid w:val="009F6362"/>
    <w:rsid w:val="009F651C"/>
    <w:rsid w:val="009F6A3F"/>
    <w:rsid w:val="009F6B01"/>
    <w:rsid w:val="009F6D19"/>
    <w:rsid w:val="009F6D4F"/>
    <w:rsid w:val="009F7545"/>
    <w:rsid w:val="009F7883"/>
    <w:rsid w:val="009F7A79"/>
    <w:rsid w:val="009F7AE0"/>
    <w:rsid w:val="009F7B51"/>
    <w:rsid w:val="009F7B85"/>
    <w:rsid w:val="009F7D6E"/>
    <w:rsid w:val="009F7D7D"/>
    <w:rsid w:val="009F7DE1"/>
    <w:rsid w:val="009F7E3F"/>
    <w:rsid w:val="009F7E8B"/>
    <w:rsid w:val="00A000F4"/>
    <w:rsid w:val="00A00324"/>
    <w:rsid w:val="00A00949"/>
    <w:rsid w:val="00A00F05"/>
    <w:rsid w:val="00A013F7"/>
    <w:rsid w:val="00A015DA"/>
    <w:rsid w:val="00A016F0"/>
    <w:rsid w:val="00A01740"/>
    <w:rsid w:val="00A01B5C"/>
    <w:rsid w:val="00A01E1A"/>
    <w:rsid w:val="00A01FC8"/>
    <w:rsid w:val="00A01FF0"/>
    <w:rsid w:val="00A020D1"/>
    <w:rsid w:val="00A02ABF"/>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80A"/>
    <w:rsid w:val="00A05D22"/>
    <w:rsid w:val="00A05DAD"/>
    <w:rsid w:val="00A06024"/>
    <w:rsid w:val="00A066C8"/>
    <w:rsid w:val="00A06706"/>
    <w:rsid w:val="00A069E5"/>
    <w:rsid w:val="00A06C77"/>
    <w:rsid w:val="00A06C80"/>
    <w:rsid w:val="00A06D2C"/>
    <w:rsid w:val="00A06D8E"/>
    <w:rsid w:val="00A06FDB"/>
    <w:rsid w:val="00A06FF3"/>
    <w:rsid w:val="00A070BF"/>
    <w:rsid w:val="00A073CB"/>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0"/>
    <w:rsid w:val="00A11B8E"/>
    <w:rsid w:val="00A11C91"/>
    <w:rsid w:val="00A120BA"/>
    <w:rsid w:val="00A12A10"/>
    <w:rsid w:val="00A12A60"/>
    <w:rsid w:val="00A12AAA"/>
    <w:rsid w:val="00A12B85"/>
    <w:rsid w:val="00A13228"/>
    <w:rsid w:val="00A1354D"/>
    <w:rsid w:val="00A13CDD"/>
    <w:rsid w:val="00A13F15"/>
    <w:rsid w:val="00A1406F"/>
    <w:rsid w:val="00A140A1"/>
    <w:rsid w:val="00A14243"/>
    <w:rsid w:val="00A14674"/>
    <w:rsid w:val="00A14825"/>
    <w:rsid w:val="00A14891"/>
    <w:rsid w:val="00A14BD1"/>
    <w:rsid w:val="00A150E2"/>
    <w:rsid w:val="00A1528C"/>
    <w:rsid w:val="00A1539C"/>
    <w:rsid w:val="00A15483"/>
    <w:rsid w:val="00A15582"/>
    <w:rsid w:val="00A15F60"/>
    <w:rsid w:val="00A16121"/>
    <w:rsid w:val="00A1616E"/>
    <w:rsid w:val="00A162EE"/>
    <w:rsid w:val="00A16A29"/>
    <w:rsid w:val="00A16F4A"/>
    <w:rsid w:val="00A16F70"/>
    <w:rsid w:val="00A17075"/>
    <w:rsid w:val="00A170EA"/>
    <w:rsid w:val="00A170FE"/>
    <w:rsid w:val="00A17632"/>
    <w:rsid w:val="00A17648"/>
    <w:rsid w:val="00A176D9"/>
    <w:rsid w:val="00A176DE"/>
    <w:rsid w:val="00A1784A"/>
    <w:rsid w:val="00A178E3"/>
    <w:rsid w:val="00A178E7"/>
    <w:rsid w:val="00A17968"/>
    <w:rsid w:val="00A17C4F"/>
    <w:rsid w:val="00A17CBA"/>
    <w:rsid w:val="00A17E41"/>
    <w:rsid w:val="00A2006A"/>
    <w:rsid w:val="00A20372"/>
    <w:rsid w:val="00A20614"/>
    <w:rsid w:val="00A20681"/>
    <w:rsid w:val="00A20748"/>
    <w:rsid w:val="00A20B2D"/>
    <w:rsid w:val="00A20E25"/>
    <w:rsid w:val="00A20EB8"/>
    <w:rsid w:val="00A20FB5"/>
    <w:rsid w:val="00A21313"/>
    <w:rsid w:val="00A21415"/>
    <w:rsid w:val="00A21648"/>
    <w:rsid w:val="00A21A0D"/>
    <w:rsid w:val="00A21A94"/>
    <w:rsid w:val="00A21DBF"/>
    <w:rsid w:val="00A21F85"/>
    <w:rsid w:val="00A22003"/>
    <w:rsid w:val="00A22112"/>
    <w:rsid w:val="00A22446"/>
    <w:rsid w:val="00A224CF"/>
    <w:rsid w:val="00A228D1"/>
    <w:rsid w:val="00A22D36"/>
    <w:rsid w:val="00A22E84"/>
    <w:rsid w:val="00A23061"/>
    <w:rsid w:val="00A230B7"/>
    <w:rsid w:val="00A2323E"/>
    <w:rsid w:val="00A232E3"/>
    <w:rsid w:val="00A23660"/>
    <w:rsid w:val="00A23661"/>
    <w:rsid w:val="00A23799"/>
    <w:rsid w:val="00A23A8A"/>
    <w:rsid w:val="00A23C09"/>
    <w:rsid w:val="00A240F5"/>
    <w:rsid w:val="00A244C6"/>
    <w:rsid w:val="00A245B2"/>
    <w:rsid w:val="00A24945"/>
    <w:rsid w:val="00A24B90"/>
    <w:rsid w:val="00A24BCB"/>
    <w:rsid w:val="00A252C2"/>
    <w:rsid w:val="00A2536C"/>
    <w:rsid w:val="00A25466"/>
    <w:rsid w:val="00A2553A"/>
    <w:rsid w:val="00A259D2"/>
    <w:rsid w:val="00A259EF"/>
    <w:rsid w:val="00A25F08"/>
    <w:rsid w:val="00A25F91"/>
    <w:rsid w:val="00A260D0"/>
    <w:rsid w:val="00A2662E"/>
    <w:rsid w:val="00A267DF"/>
    <w:rsid w:val="00A268AE"/>
    <w:rsid w:val="00A26D16"/>
    <w:rsid w:val="00A2728C"/>
    <w:rsid w:val="00A2733C"/>
    <w:rsid w:val="00A273A9"/>
    <w:rsid w:val="00A2779C"/>
    <w:rsid w:val="00A278DA"/>
    <w:rsid w:val="00A27928"/>
    <w:rsid w:val="00A27BE2"/>
    <w:rsid w:val="00A27C57"/>
    <w:rsid w:val="00A27D81"/>
    <w:rsid w:val="00A27DBF"/>
    <w:rsid w:val="00A27EEC"/>
    <w:rsid w:val="00A27F91"/>
    <w:rsid w:val="00A3001A"/>
    <w:rsid w:val="00A303F8"/>
    <w:rsid w:val="00A3064B"/>
    <w:rsid w:val="00A30846"/>
    <w:rsid w:val="00A308A0"/>
    <w:rsid w:val="00A30910"/>
    <w:rsid w:val="00A30C20"/>
    <w:rsid w:val="00A30D18"/>
    <w:rsid w:val="00A30E20"/>
    <w:rsid w:val="00A30F1A"/>
    <w:rsid w:val="00A30F1E"/>
    <w:rsid w:val="00A312CB"/>
    <w:rsid w:val="00A3154B"/>
    <w:rsid w:val="00A315E0"/>
    <w:rsid w:val="00A31962"/>
    <w:rsid w:val="00A31FCF"/>
    <w:rsid w:val="00A32208"/>
    <w:rsid w:val="00A3223D"/>
    <w:rsid w:val="00A324F2"/>
    <w:rsid w:val="00A326AD"/>
    <w:rsid w:val="00A32734"/>
    <w:rsid w:val="00A32B35"/>
    <w:rsid w:val="00A32E0D"/>
    <w:rsid w:val="00A33C92"/>
    <w:rsid w:val="00A34287"/>
    <w:rsid w:val="00A3442F"/>
    <w:rsid w:val="00A3489A"/>
    <w:rsid w:val="00A34E9A"/>
    <w:rsid w:val="00A354A6"/>
    <w:rsid w:val="00A3553A"/>
    <w:rsid w:val="00A358B7"/>
    <w:rsid w:val="00A35B09"/>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190"/>
    <w:rsid w:val="00A372DB"/>
    <w:rsid w:val="00A3742D"/>
    <w:rsid w:val="00A37856"/>
    <w:rsid w:val="00A37AB6"/>
    <w:rsid w:val="00A400FB"/>
    <w:rsid w:val="00A402C0"/>
    <w:rsid w:val="00A4055D"/>
    <w:rsid w:val="00A40AAD"/>
    <w:rsid w:val="00A40B01"/>
    <w:rsid w:val="00A40B48"/>
    <w:rsid w:val="00A40DD0"/>
    <w:rsid w:val="00A40F06"/>
    <w:rsid w:val="00A41386"/>
    <w:rsid w:val="00A413F1"/>
    <w:rsid w:val="00A41894"/>
    <w:rsid w:val="00A41B34"/>
    <w:rsid w:val="00A41C66"/>
    <w:rsid w:val="00A41F4F"/>
    <w:rsid w:val="00A42011"/>
    <w:rsid w:val="00A428B8"/>
    <w:rsid w:val="00A428D3"/>
    <w:rsid w:val="00A42934"/>
    <w:rsid w:val="00A42C53"/>
    <w:rsid w:val="00A42DD9"/>
    <w:rsid w:val="00A42E76"/>
    <w:rsid w:val="00A42FFF"/>
    <w:rsid w:val="00A43360"/>
    <w:rsid w:val="00A433E8"/>
    <w:rsid w:val="00A434B8"/>
    <w:rsid w:val="00A4381F"/>
    <w:rsid w:val="00A43833"/>
    <w:rsid w:val="00A43E88"/>
    <w:rsid w:val="00A4400C"/>
    <w:rsid w:val="00A440C0"/>
    <w:rsid w:val="00A442E1"/>
    <w:rsid w:val="00A443FD"/>
    <w:rsid w:val="00A44489"/>
    <w:rsid w:val="00A444CC"/>
    <w:rsid w:val="00A4461C"/>
    <w:rsid w:val="00A446F8"/>
    <w:rsid w:val="00A446FC"/>
    <w:rsid w:val="00A44797"/>
    <w:rsid w:val="00A4483B"/>
    <w:rsid w:val="00A44A63"/>
    <w:rsid w:val="00A44CEB"/>
    <w:rsid w:val="00A4507C"/>
    <w:rsid w:val="00A451E3"/>
    <w:rsid w:val="00A452C8"/>
    <w:rsid w:val="00A45B51"/>
    <w:rsid w:val="00A45F0F"/>
    <w:rsid w:val="00A45F33"/>
    <w:rsid w:val="00A46069"/>
    <w:rsid w:val="00A4615F"/>
    <w:rsid w:val="00A461F6"/>
    <w:rsid w:val="00A4627A"/>
    <w:rsid w:val="00A46482"/>
    <w:rsid w:val="00A46483"/>
    <w:rsid w:val="00A46665"/>
    <w:rsid w:val="00A466D9"/>
    <w:rsid w:val="00A46989"/>
    <w:rsid w:val="00A46A6A"/>
    <w:rsid w:val="00A46C9D"/>
    <w:rsid w:val="00A46ECA"/>
    <w:rsid w:val="00A47083"/>
    <w:rsid w:val="00A4716A"/>
    <w:rsid w:val="00A475AB"/>
    <w:rsid w:val="00A475B2"/>
    <w:rsid w:val="00A47643"/>
    <w:rsid w:val="00A478C8"/>
    <w:rsid w:val="00A4796E"/>
    <w:rsid w:val="00A47B89"/>
    <w:rsid w:val="00A47D98"/>
    <w:rsid w:val="00A47E26"/>
    <w:rsid w:val="00A47F99"/>
    <w:rsid w:val="00A47FB2"/>
    <w:rsid w:val="00A502DA"/>
    <w:rsid w:val="00A50382"/>
    <w:rsid w:val="00A50506"/>
    <w:rsid w:val="00A50621"/>
    <w:rsid w:val="00A50EA8"/>
    <w:rsid w:val="00A51312"/>
    <w:rsid w:val="00A514B4"/>
    <w:rsid w:val="00A517B2"/>
    <w:rsid w:val="00A51D74"/>
    <w:rsid w:val="00A521A9"/>
    <w:rsid w:val="00A522E7"/>
    <w:rsid w:val="00A52996"/>
    <w:rsid w:val="00A52BE2"/>
    <w:rsid w:val="00A52C81"/>
    <w:rsid w:val="00A534D5"/>
    <w:rsid w:val="00A5359C"/>
    <w:rsid w:val="00A5362F"/>
    <w:rsid w:val="00A53DE8"/>
    <w:rsid w:val="00A53ECA"/>
    <w:rsid w:val="00A54393"/>
    <w:rsid w:val="00A543A7"/>
    <w:rsid w:val="00A545BB"/>
    <w:rsid w:val="00A54701"/>
    <w:rsid w:val="00A548BA"/>
    <w:rsid w:val="00A54900"/>
    <w:rsid w:val="00A54AE9"/>
    <w:rsid w:val="00A54DFA"/>
    <w:rsid w:val="00A54EA2"/>
    <w:rsid w:val="00A552B6"/>
    <w:rsid w:val="00A55495"/>
    <w:rsid w:val="00A555CB"/>
    <w:rsid w:val="00A555CD"/>
    <w:rsid w:val="00A55699"/>
    <w:rsid w:val="00A55837"/>
    <w:rsid w:val="00A55A8F"/>
    <w:rsid w:val="00A55CE1"/>
    <w:rsid w:val="00A55D9C"/>
    <w:rsid w:val="00A55EAF"/>
    <w:rsid w:val="00A55FF5"/>
    <w:rsid w:val="00A56064"/>
    <w:rsid w:val="00A560F7"/>
    <w:rsid w:val="00A56114"/>
    <w:rsid w:val="00A561B0"/>
    <w:rsid w:val="00A5637B"/>
    <w:rsid w:val="00A56642"/>
    <w:rsid w:val="00A5682C"/>
    <w:rsid w:val="00A568FB"/>
    <w:rsid w:val="00A569FD"/>
    <w:rsid w:val="00A56CBA"/>
    <w:rsid w:val="00A5722B"/>
    <w:rsid w:val="00A572D6"/>
    <w:rsid w:val="00A5741E"/>
    <w:rsid w:val="00A576E5"/>
    <w:rsid w:val="00A57A10"/>
    <w:rsid w:val="00A57AF2"/>
    <w:rsid w:val="00A57B88"/>
    <w:rsid w:val="00A57BDC"/>
    <w:rsid w:val="00A57DD8"/>
    <w:rsid w:val="00A57DE6"/>
    <w:rsid w:val="00A57FCB"/>
    <w:rsid w:val="00A6016C"/>
    <w:rsid w:val="00A602A6"/>
    <w:rsid w:val="00A605C9"/>
    <w:rsid w:val="00A60E4E"/>
    <w:rsid w:val="00A612C3"/>
    <w:rsid w:val="00A61415"/>
    <w:rsid w:val="00A619FA"/>
    <w:rsid w:val="00A61CCE"/>
    <w:rsid w:val="00A61DB6"/>
    <w:rsid w:val="00A6236A"/>
    <w:rsid w:val="00A625F7"/>
    <w:rsid w:val="00A6279F"/>
    <w:rsid w:val="00A62CDE"/>
    <w:rsid w:val="00A62D67"/>
    <w:rsid w:val="00A62FA1"/>
    <w:rsid w:val="00A630AE"/>
    <w:rsid w:val="00A635D3"/>
    <w:rsid w:val="00A638AA"/>
    <w:rsid w:val="00A63B9D"/>
    <w:rsid w:val="00A64378"/>
    <w:rsid w:val="00A64404"/>
    <w:rsid w:val="00A644C4"/>
    <w:rsid w:val="00A6454E"/>
    <w:rsid w:val="00A64735"/>
    <w:rsid w:val="00A6476A"/>
    <w:rsid w:val="00A648D6"/>
    <w:rsid w:val="00A64A6A"/>
    <w:rsid w:val="00A64BBD"/>
    <w:rsid w:val="00A64E9B"/>
    <w:rsid w:val="00A64F18"/>
    <w:rsid w:val="00A65125"/>
    <w:rsid w:val="00A65379"/>
    <w:rsid w:val="00A65394"/>
    <w:rsid w:val="00A65556"/>
    <w:rsid w:val="00A657BA"/>
    <w:rsid w:val="00A657F2"/>
    <w:rsid w:val="00A65D36"/>
    <w:rsid w:val="00A65E3E"/>
    <w:rsid w:val="00A65F29"/>
    <w:rsid w:val="00A66167"/>
    <w:rsid w:val="00A6625B"/>
    <w:rsid w:val="00A668DC"/>
    <w:rsid w:val="00A669D7"/>
    <w:rsid w:val="00A66ACD"/>
    <w:rsid w:val="00A66B0A"/>
    <w:rsid w:val="00A66F2C"/>
    <w:rsid w:val="00A670A6"/>
    <w:rsid w:val="00A67298"/>
    <w:rsid w:val="00A679FF"/>
    <w:rsid w:val="00A67AC2"/>
    <w:rsid w:val="00A67AFA"/>
    <w:rsid w:val="00A67C1F"/>
    <w:rsid w:val="00A67C25"/>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4D2"/>
    <w:rsid w:val="00A715C3"/>
    <w:rsid w:val="00A7190F"/>
    <w:rsid w:val="00A71E87"/>
    <w:rsid w:val="00A71F33"/>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876"/>
    <w:rsid w:val="00A74F87"/>
    <w:rsid w:val="00A75895"/>
    <w:rsid w:val="00A759DB"/>
    <w:rsid w:val="00A75D6D"/>
    <w:rsid w:val="00A7603A"/>
    <w:rsid w:val="00A764BC"/>
    <w:rsid w:val="00A76CB8"/>
    <w:rsid w:val="00A77447"/>
    <w:rsid w:val="00A775BC"/>
    <w:rsid w:val="00A77A3A"/>
    <w:rsid w:val="00A77C91"/>
    <w:rsid w:val="00A77CB0"/>
    <w:rsid w:val="00A8008E"/>
    <w:rsid w:val="00A800CF"/>
    <w:rsid w:val="00A803A2"/>
    <w:rsid w:val="00A8045E"/>
    <w:rsid w:val="00A80568"/>
    <w:rsid w:val="00A807CD"/>
    <w:rsid w:val="00A809D7"/>
    <w:rsid w:val="00A81091"/>
    <w:rsid w:val="00A8133D"/>
    <w:rsid w:val="00A81817"/>
    <w:rsid w:val="00A81F59"/>
    <w:rsid w:val="00A81FF6"/>
    <w:rsid w:val="00A820DB"/>
    <w:rsid w:val="00A821DD"/>
    <w:rsid w:val="00A829F9"/>
    <w:rsid w:val="00A82ACF"/>
    <w:rsid w:val="00A831DA"/>
    <w:rsid w:val="00A835C0"/>
    <w:rsid w:val="00A8383B"/>
    <w:rsid w:val="00A83A5E"/>
    <w:rsid w:val="00A83ADF"/>
    <w:rsid w:val="00A83DCA"/>
    <w:rsid w:val="00A83FC8"/>
    <w:rsid w:val="00A84476"/>
    <w:rsid w:val="00A8464B"/>
    <w:rsid w:val="00A847F1"/>
    <w:rsid w:val="00A84D59"/>
    <w:rsid w:val="00A85277"/>
    <w:rsid w:val="00A8551D"/>
    <w:rsid w:val="00A85845"/>
    <w:rsid w:val="00A858A6"/>
    <w:rsid w:val="00A85947"/>
    <w:rsid w:val="00A85F4D"/>
    <w:rsid w:val="00A85F76"/>
    <w:rsid w:val="00A86055"/>
    <w:rsid w:val="00A86187"/>
    <w:rsid w:val="00A8624B"/>
    <w:rsid w:val="00A863C7"/>
    <w:rsid w:val="00A86523"/>
    <w:rsid w:val="00A866C5"/>
    <w:rsid w:val="00A866ED"/>
    <w:rsid w:val="00A86881"/>
    <w:rsid w:val="00A86A4A"/>
    <w:rsid w:val="00A86BB7"/>
    <w:rsid w:val="00A87035"/>
    <w:rsid w:val="00A87520"/>
    <w:rsid w:val="00A87F94"/>
    <w:rsid w:val="00A87FB1"/>
    <w:rsid w:val="00A90098"/>
    <w:rsid w:val="00A9031A"/>
    <w:rsid w:val="00A90528"/>
    <w:rsid w:val="00A908A1"/>
    <w:rsid w:val="00A90BFF"/>
    <w:rsid w:val="00A90CA3"/>
    <w:rsid w:val="00A90E05"/>
    <w:rsid w:val="00A90E61"/>
    <w:rsid w:val="00A910FC"/>
    <w:rsid w:val="00A91125"/>
    <w:rsid w:val="00A911F9"/>
    <w:rsid w:val="00A91228"/>
    <w:rsid w:val="00A912D7"/>
    <w:rsid w:val="00A917F4"/>
    <w:rsid w:val="00A91CE1"/>
    <w:rsid w:val="00A91F1B"/>
    <w:rsid w:val="00A921BD"/>
    <w:rsid w:val="00A9260B"/>
    <w:rsid w:val="00A92787"/>
    <w:rsid w:val="00A929B5"/>
    <w:rsid w:val="00A92AEF"/>
    <w:rsid w:val="00A92B31"/>
    <w:rsid w:val="00A92C12"/>
    <w:rsid w:val="00A92DB5"/>
    <w:rsid w:val="00A930AA"/>
    <w:rsid w:val="00A931A4"/>
    <w:rsid w:val="00A931E4"/>
    <w:rsid w:val="00A93A12"/>
    <w:rsid w:val="00A93B45"/>
    <w:rsid w:val="00A93B4B"/>
    <w:rsid w:val="00A93C34"/>
    <w:rsid w:val="00A93EC9"/>
    <w:rsid w:val="00A93EE3"/>
    <w:rsid w:val="00A94044"/>
    <w:rsid w:val="00A9459B"/>
    <w:rsid w:val="00A94A0E"/>
    <w:rsid w:val="00A94DB7"/>
    <w:rsid w:val="00A94EB1"/>
    <w:rsid w:val="00A94F89"/>
    <w:rsid w:val="00A953BD"/>
    <w:rsid w:val="00A957F5"/>
    <w:rsid w:val="00A95922"/>
    <w:rsid w:val="00A961FE"/>
    <w:rsid w:val="00A96222"/>
    <w:rsid w:val="00A9668C"/>
    <w:rsid w:val="00A96DEA"/>
    <w:rsid w:val="00A96EC0"/>
    <w:rsid w:val="00A96F70"/>
    <w:rsid w:val="00A973FB"/>
    <w:rsid w:val="00A97575"/>
    <w:rsid w:val="00A9798E"/>
    <w:rsid w:val="00A97A47"/>
    <w:rsid w:val="00A97F9C"/>
    <w:rsid w:val="00AA0341"/>
    <w:rsid w:val="00AA05F1"/>
    <w:rsid w:val="00AA0AC9"/>
    <w:rsid w:val="00AA0E3B"/>
    <w:rsid w:val="00AA0F83"/>
    <w:rsid w:val="00AA0FFA"/>
    <w:rsid w:val="00AA1071"/>
    <w:rsid w:val="00AA129D"/>
    <w:rsid w:val="00AA138F"/>
    <w:rsid w:val="00AA1677"/>
    <w:rsid w:val="00AA16B8"/>
    <w:rsid w:val="00AA1894"/>
    <w:rsid w:val="00AA18E5"/>
    <w:rsid w:val="00AA195A"/>
    <w:rsid w:val="00AA19AD"/>
    <w:rsid w:val="00AA1AFE"/>
    <w:rsid w:val="00AA261B"/>
    <w:rsid w:val="00AA2731"/>
    <w:rsid w:val="00AA2742"/>
    <w:rsid w:val="00AA2775"/>
    <w:rsid w:val="00AA27D7"/>
    <w:rsid w:val="00AA2942"/>
    <w:rsid w:val="00AA2A13"/>
    <w:rsid w:val="00AA2BA4"/>
    <w:rsid w:val="00AA2BBC"/>
    <w:rsid w:val="00AA2CAB"/>
    <w:rsid w:val="00AA2CF4"/>
    <w:rsid w:val="00AA2F7E"/>
    <w:rsid w:val="00AA2F9C"/>
    <w:rsid w:val="00AA2FFC"/>
    <w:rsid w:val="00AA320A"/>
    <w:rsid w:val="00AA33DE"/>
    <w:rsid w:val="00AA367A"/>
    <w:rsid w:val="00AA37E0"/>
    <w:rsid w:val="00AA38AC"/>
    <w:rsid w:val="00AA399B"/>
    <w:rsid w:val="00AA3A75"/>
    <w:rsid w:val="00AA3D68"/>
    <w:rsid w:val="00AA3E98"/>
    <w:rsid w:val="00AA40BA"/>
    <w:rsid w:val="00AA4493"/>
    <w:rsid w:val="00AA4579"/>
    <w:rsid w:val="00AA495B"/>
    <w:rsid w:val="00AA497C"/>
    <w:rsid w:val="00AA4A2C"/>
    <w:rsid w:val="00AA4A53"/>
    <w:rsid w:val="00AA4DCE"/>
    <w:rsid w:val="00AA4FD0"/>
    <w:rsid w:val="00AA5553"/>
    <w:rsid w:val="00AA5636"/>
    <w:rsid w:val="00AA588D"/>
    <w:rsid w:val="00AA5CDB"/>
    <w:rsid w:val="00AA6072"/>
    <w:rsid w:val="00AA637D"/>
    <w:rsid w:val="00AA6566"/>
    <w:rsid w:val="00AA66D4"/>
    <w:rsid w:val="00AA66F3"/>
    <w:rsid w:val="00AA671C"/>
    <w:rsid w:val="00AA6D7F"/>
    <w:rsid w:val="00AA6EDB"/>
    <w:rsid w:val="00AA7606"/>
    <w:rsid w:val="00AA788C"/>
    <w:rsid w:val="00AB028F"/>
    <w:rsid w:val="00AB111D"/>
    <w:rsid w:val="00AB113E"/>
    <w:rsid w:val="00AB18EB"/>
    <w:rsid w:val="00AB1C99"/>
    <w:rsid w:val="00AB1D3C"/>
    <w:rsid w:val="00AB2112"/>
    <w:rsid w:val="00AB21CB"/>
    <w:rsid w:val="00AB22CC"/>
    <w:rsid w:val="00AB22F0"/>
    <w:rsid w:val="00AB2545"/>
    <w:rsid w:val="00AB2855"/>
    <w:rsid w:val="00AB2955"/>
    <w:rsid w:val="00AB2F8E"/>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5A3"/>
    <w:rsid w:val="00AB5AC8"/>
    <w:rsid w:val="00AB606F"/>
    <w:rsid w:val="00AB61B8"/>
    <w:rsid w:val="00AB625C"/>
    <w:rsid w:val="00AB6341"/>
    <w:rsid w:val="00AB6382"/>
    <w:rsid w:val="00AB6504"/>
    <w:rsid w:val="00AB65BE"/>
    <w:rsid w:val="00AB6882"/>
    <w:rsid w:val="00AB68E1"/>
    <w:rsid w:val="00AB695D"/>
    <w:rsid w:val="00AB699A"/>
    <w:rsid w:val="00AB6A4B"/>
    <w:rsid w:val="00AB701C"/>
    <w:rsid w:val="00AB7055"/>
    <w:rsid w:val="00AB70A2"/>
    <w:rsid w:val="00AB73F8"/>
    <w:rsid w:val="00AB77E4"/>
    <w:rsid w:val="00AB79D6"/>
    <w:rsid w:val="00AB7C4E"/>
    <w:rsid w:val="00AB7C85"/>
    <w:rsid w:val="00AB7D9E"/>
    <w:rsid w:val="00AB7DC6"/>
    <w:rsid w:val="00AC00D1"/>
    <w:rsid w:val="00AC0187"/>
    <w:rsid w:val="00AC02E1"/>
    <w:rsid w:val="00AC04A1"/>
    <w:rsid w:val="00AC0794"/>
    <w:rsid w:val="00AC07DC"/>
    <w:rsid w:val="00AC0AAF"/>
    <w:rsid w:val="00AC0AC7"/>
    <w:rsid w:val="00AC0CEA"/>
    <w:rsid w:val="00AC1871"/>
    <w:rsid w:val="00AC1B07"/>
    <w:rsid w:val="00AC1B2F"/>
    <w:rsid w:val="00AC1DD3"/>
    <w:rsid w:val="00AC2133"/>
    <w:rsid w:val="00AC2433"/>
    <w:rsid w:val="00AC2631"/>
    <w:rsid w:val="00AC2BAF"/>
    <w:rsid w:val="00AC2F1A"/>
    <w:rsid w:val="00AC3027"/>
    <w:rsid w:val="00AC357B"/>
    <w:rsid w:val="00AC373D"/>
    <w:rsid w:val="00AC3850"/>
    <w:rsid w:val="00AC3CF7"/>
    <w:rsid w:val="00AC3D70"/>
    <w:rsid w:val="00AC3DB5"/>
    <w:rsid w:val="00AC418E"/>
    <w:rsid w:val="00AC4444"/>
    <w:rsid w:val="00AC45E1"/>
    <w:rsid w:val="00AC4BF1"/>
    <w:rsid w:val="00AC4F39"/>
    <w:rsid w:val="00AC533B"/>
    <w:rsid w:val="00AC5377"/>
    <w:rsid w:val="00AC561E"/>
    <w:rsid w:val="00AC5D6A"/>
    <w:rsid w:val="00AC602E"/>
    <w:rsid w:val="00AC60D8"/>
    <w:rsid w:val="00AC660F"/>
    <w:rsid w:val="00AC6C35"/>
    <w:rsid w:val="00AC6C38"/>
    <w:rsid w:val="00AC6CA4"/>
    <w:rsid w:val="00AC6CB6"/>
    <w:rsid w:val="00AC706D"/>
    <w:rsid w:val="00AC7399"/>
    <w:rsid w:val="00AC76D9"/>
    <w:rsid w:val="00AC7AE3"/>
    <w:rsid w:val="00AC7BE2"/>
    <w:rsid w:val="00AC7DE1"/>
    <w:rsid w:val="00AD03F4"/>
    <w:rsid w:val="00AD0736"/>
    <w:rsid w:val="00AD07F0"/>
    <w:rsid w:val="00AD081E"/>
    <w:rsid w:val="00AD0C5A"/>
    <w:rsid w:val="00AD0D89"/>
    <w:rsid w:val="00AD1161"/>
    <w:rsid w:val="00AD1553"/>
    <w:rsid w:val="00AD1641"/>
    <w:rsid w:val="00AD1737"/>
    <w:rsid w:val="00AD1A0D"/>
    <w:rsid w:val="00AD1C85"/>
    <w:rsid w:val="00AD1E3D"/>
    <w:rsid w:val="00AD1F12"/>
    <w:rsid w:val="00AD246E"/>
    <w:rsid w:val="00AD2839"/>
    <w:rsid w:val="00AD2BAC"/>
    <w:rsid w:val="00AD2EEA"/>
    <w:rsid w:val="00AD2F0E"/>
    <w:rsid w:val="00AD2FF5"/>
    <w:rsid w:val="00AD36C0"/>
    <w:rsid w:val="00AD3769"/>
    <w:rsid w:val="00AD3844"/>
    <w:rsid w:val="00AD39CE"/>
    <w:rsid w:val="00AD3C24"/>
    <w:rsid w:val="00AD429C"/>
    <w:rsid w:val="00AD43DB"/>
    <w:rsid w:val="00AD44BF"/>
    <w:rsid w:val="00AD490E"/>
    <w:rsid w:val="00AD5222"/>
    <w:rsid w:val="00AD5520"/>
    <w:rsid w:val="00AD5ADC"/>
    <w:rsid w:val="00AD5C2A"/>
    <w:rsid w:val="00AD6048"/>
    <w:rsid w:val="00AD61BA"/>
    <w:rsid w:val="00AD61D9"/>
    <w:rsid w:val="00AD6CB2"/>
    <w:rsid w:val="00AD6F48"/>
    <w:rsid w:val="00AD714F"/>
    <w:rsid w:val="00AD7165"/>
    <w:rsid w:val="00AD7438"/>
    <w:rsid w:val="00AD769D"/>
    <w:rsid w:val="00AD76E1"/>
    <w:rsid w:val="00AD77C1"/>
    <w:rsid w:val="00AD7DB3"/>
    <w:rsid w:val="00AD7E0C"/>
    <w:rsid w:val="00AD7E17"/>
    <w:rsid w:val="00AE0026"/>
    <w:rsid w:val="00AE0301"/>
    <w:rsid w:val="00AE04F4"/>
    <w:rsid w:val="00AE0ACA"/>
    <w:rsid w:val="00AE126B"/>
    <w:rsid w:val="00AE1572"/>
    <w:rsid w:val="00AE170C"/>
    <w:rsid w:val="00AE1745"/>
    <w:rsid w:val="00AE1D0A"/>
    <w:rsid w:val="00AE1E23"/>
    <w:rsid w:val="00AE1E2A"/>
    <w:rsid w:val="00AE200F"/>
    <w:rsid w:val="00AE2860"/>
    <w:rsid w:val="00AE294B"/>
    <w:rsid w:val="00AE2BAB"/>
    <w:rsid w:val="00AE2D58"/>
    <w:rsid w:val="00AE325C"/>
    <w:rsid w:val="00AE381D"/>
    <w:rsid w:val="00AE3AC7"/>
    <w:rsid w:val="00AE3C5C"/>
    <w:rsid w:val="00AE3C8E"/>
    <w:rsid w:val="00AE3E14"/>
    <w:rsid w:val="00AE3F77"/>
    <w:rsid w:val="00AE4425"/>
    <w:rsid w:val="00AE4557"/>
    <w:rsid w:val="00AE4715"/>
    <w:rsid w:val="00AE4D6E"/>
    <w:rsid w:val="00AE52C4"/>
    <w:rsid w:val="00AE58E8"/>
    <w:rsid w:val="00AE5AB2"/>
    <w:rsid w:val="00AE5C2A"/>
    <w:rsid w:val="00AE5E40"/>
    <w:rsid w:val="00AE5FD4"/>
    <w:rsid w:val="00AE5FEF"/>
    <w:rsid w:val="00AE70B8"/>
    <w:rsid w:val="00AE7AD2"/>
    <w:rsid w:val="00AE7C36"/>
    <w:rsid w:val="00AE7CEE"/>
    <w:rsid w:val="00AE7D60"/>
    <w:rsid w:val="00AE7E92"/>
    <w:rsid w:val="00AF008A"/>
    <w:rsid w:val="00AF0481"/>
    <w:rsid w:val="00AF07E2"/>
    <w:rsid w:val="00AF0820"/>
    <w:rsid w:val="00AF0848"/>
    <w:rsid w:val="00AF08B5"/>
    <w:rsid w:val="00AF08BF"/>
    <w:rsid w:val="00AF0A8E"/>
    <w:rsid w:val="00AF0B32"/>
    <w:rsid w:val="00AF0C0C"/>
    <w:rsid w:val="00AF0EBF"/>
    <w:rsid w:val="00AF1376"/>
    <w:rsid w:val="00AF14F4"/>
    <w:rsid w:val="00AF17CD"/>
    <w:rsid w:val="00AF18C5"/>
    <w:rsid w:val="00AF18E5"/>
    <w:rsid w:val="00AF1994"/>
    <w:rsid w:val="00AF1A9E"/>
    <w:rsid w:val="00AF1C66"/>
    <w:rsid w:val="00AF1E5C"/>
    <w:rsid w:val="00AF24BC"/>
    <w:rsid w:val="00AF257F"/>
    <w:rsid w:val="00AF25BA"/>
    <w:rsid w:val="00AF2665"/>
    <w:rsid w:val="00AF2778"/>
    <w:rsid w:val="00AF2B0C"/>
    <w:rsid w:val="00AF2CFF"/>
    <w:rsid w:val="00AF2E1B"/>
    <w:rsid w:val="00AF329A"/>
    <w:rsid w:val="00AF34A6"/>
    <w:rsid w:val="00AF34A8"/>
    <w:rsid w:val="00AF37E4"/>
    <w:rsid w:val="00AF38EC"/>
    <w:rsid w:val="00AF39CC"/>
    <w:rsid w:val="00AF3B2C"/>
    <w:rsid w:val="00AF3B9C"/>
    <w:rsid w:val="00AF3D6A"/>
    <w:rsid w:val="00AF3FA6"/>
    <w:rsid w:val="00AF42B2"/>
    <w:rsid w:val="00AF46FD"/>
    <w:rsid w:val="00AF472A"/>
    <w:rsid w:val="00AF494A"/>
    <w:rsid w:val="00AF4B10"/>
    <w:rsid w:val="00AF4CC6"/>
    <w:rsid w:val="00AF4D1E"/>
    <w:rsid w:val="00AF50DB"/>
    <w:rsid w:val="00AF526A"/>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20D"/>
    <w:rsid w:val="00B0042C"/>
    <w:rsid w:val="00B009F1"/>
    <w:rsid w:val="00B00B46"/>
    <w:rsid w:val="00B00BCE"/>
    <w:rsid w:val="00B016F3"/>
    <w:rsid w:val="00B01875"/>
    <w:rsid w:val="00B01A94"/>
    <w:rsid w:val="00B01AE7"/>
    <w:rsid w:val="00B01BBE"/>
    <w:rsid w:val="00B01F95"/>
    <w:rsid w:val="00B0273E"/>
    <w:rsid w:val="00B0278A"/>
    <w:rsid w:val="00B02D26"/>
    <w:rsid w:val="00B02E28"/>
    <w:rsid w:val="00B02F3B"/>
    <w:rsid w:val="00B03E4C"/>
    <w:rsid w:val="00B03F02"/>
    <w:rsid w:val="00B03F9E"/>
    <w:rsid w:val="00B040FA"/>
    <w:rsid w:val="00B042CE"/>
    <w:rsid w:val="00B0442C"/>
    <w:rsid w:val="00B047D7"/>
    <w:rsid w:val="00B04B39"/>
    <w:rsid w:val="00B04C40"/>
    <w:rsid w:val="00B04CB1"/>
    <w:rsid w:val="00B0505D"/>
    <w:rsid w:val="00B053C6"/>
    <w:rsid w:val="00B0588C"/>
    <w:rsid w:val="00B05907"/>
    <w:rsid w:val="00B05C2B"/>
    <w:rsid w:val="00B06808"/>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0E4E"/>
    <w:rsid w:val="00B110D4"/>
    <w:rsid w:val="00B110E8"/>
    <w:rsid w:val="00B11274"/>
    <w:rsid w:val="00B1142A"/>
    <w:rsid w:val="00B115DB"/>
    <w:rsid w:val="00B119BE"/>
    <w:rsid w:val="00B11D63"/>
    <w:rsid w:val="00B11ECD"/>
    <w:rsid w:val="00B1230B"/>
    <w:rsid w:val="00B12483"/>
    <w:rsid w:val="00B12759"/>
    <w:rsid w:val="00B12B6E"/>
    <w:rsid w:val="00B136FE"/>
    <w:rsid w:val="00B13721"/>
    <w:rsid w:val="00B1382C"/>
    <w:rsid w:val="00B1384E"/>
    <w:rsid w:val="00B1396A"/>
    <w:rsid w:val="00B13C1A"/>
    <w:rsid w:val="00B13DF5"/>
    <w:rsid w:val="00B13FAC"/>
    <w:rsid w:val="00B14275"/>
    <w:rsid w:val="00B1436F"/>
    <w:rsid w:val="00B143DC"/>
    <w:rsid w:val="00B14A27"/>
    <w:rsid w:val="00B14A85"/>
    <w:rsid w:val="00B14E2A"/>
    <w:rsid w:val="00B15111"/>
    <w:rsid w:val="00B1567E"/>
    <w:rsid w:val="00B15A12"/>
    <w:rsid w:val="00B15AFA"/>
    <w:rsid w:val="00B15C5B"/>
    <w:rsid w:val="00B16014"/>
    <w:rsid w:val="00B1622D"/>
    <w:rsid w:val="00B16300"/>
    <w:rsid w:val="00B16414"/>
    <w:rsid w:val="00B16CF8"/>
    <w:rsid w:val="00B17438"/>
    <w:rsid w:val="00B17457"/>
    <w:rsid w:val="00B174E9"/>
    <w:rsid w:val="00B17500"/>
    <w:rsid w:val="00B17684"/>
    <w:rsid w:val="00B17EF9"/>
    <w:rsid w:val="00B203F1"/>
    <w:rsid w:val="00B206AB"/>
    <w:rsid w:val="00B20ACA"/>
    <w:rsid w:val="00B21264"/>
    <w:rsid w:val="00B21501"/>
    <w:rsid w:val="00B21603"/>
    <w:rsid w:val="00B21772"/>
    <w:rsid w:val="00B21A54"/>
    <w:rsid w:val="00B21EF6"/>
    <w:rsid w:val="00B228F5"/>
    <w:rsid w:val="00B229D9"/>
    <w:rsid w:val="00B22ED1"/>
    <w:rsid w:val="00B2326A"/>
    <w:rsid w:val="00B2327C"/>
    <w:rsid w:val="00B23480"/>
    <w:rsid w:val="00B23580"/>
    <w:rsid w:val="00B23A32"/>
    <w:rsid w:val="00B23B1C"/>
    <w:rsid w:val="00B23E31"/>
    <w:rsid w:val="00B2421F"/>
    <w:rsid w:val="00B2433F"/>
    <w:rsid w:val="00B24679"/>
    <w:rsid w:val="00B24843"/>
    <w:rsid w:val="00B24F9E"/>
    <w:rsid w:val="00B25079"/>
    <w:rsid w:val="00B25096"/>
    <w:rsid w:val="00B25867"/>
    <w:rsid w:val="00B25D71"/>
    <w:rsid w:val="00B25D9A"/>
    <w:rsid w:val="00B26090"/>
    <w:rsid w:val="00B26589"/>
    <w:rsid w:val="00B266F0"/>
    <w:rsid w:val="00B26724"/>
    <w:rsid w:val="00B27060"/>
    <w:rsid w:val="00B27628"/>
    <w:rsid w:val="00B27881"/>
    <w:rsid w:val="00B27D7F"/>
    <w:rsid w:val="00B27E49"/>
    <w:rsid w:val="00B27F6D"/>
    <w:rsid w:val="00B3011D"/>
    <w:rsid w:val="00B301EA"/>
    <w:rsid w:val="00B30357"/>
    <w:rsid w:val="00B3066E"/>
    <w:rsid w:val="00B30A03"/>
    <w:rsid w:val="00B30C09"/>
    <w:rsid w:val="00B30DEE"/>
    <w:rsid w:val="00B3100A"/>
    <w:rsid w:val="00B310A1"/>
    <w:rsid w:val="00B312BB"/>
    <w:rsid w:val="00B3178A"/>
    <w:rsid w:val="00B318D4"/>
    <w:rsid w:val="00B31BF7"/>
    <w:rsid w:val="00B31CF5"/>
    <w:rsid w:val="00B31DAA"/>
    <w:rsid w:val="00B320A4"/>
    <w:rsid w:val="00B323FD"/>
    <w:rsid w:val="00B326DF"/>
    <w:rsid w:val="00B327A5"/>
    <w:rsid w:val="00B330A4"/>
    <w:rsid w:val="00B33338"/>
    <w:rsid w:val="00B33A33"/>
    <w:rsid w:val="00B33C82"/>
    <w:rsid w:val="00B33E8B"/>
    <w:rsid w:val="00B3408B"/>
    <w:rsid w:val="00B3435A"/>
    <w:rsid w:val="00B3457D"/>
    <w:rsid w:val="00B34A5F"/>
    <w:rsid w:val="00B34B6F"/>
    <w:rsid w:val="00B34BBC"/>
    <w:rsid w:val="00B34D2C"/>
    <w:rsid w:val="00B35256"/>
    <w:rsid w:val="00B3563F"/>
    <w:rsid w:val="00B35723"/>
    <w:rsid w:val="00B35754"/>
    <w:rsid w:val="00B35DC4"/>
    <w:rsid w:val="00B36409"/>
    <w:rsid w:val="00B369D2"/>
    <w:rsid w:val="00B36F37"/>
    <w:rsid w:val="00B370E4"/>
    <w:rsid w:val="00B373B8"/>
    <w:rsid w:val="00B37528"/>
    <w:rsid w:val="00B37A74"/>
    <w:rsid w:val="00B37ADA"/>
    <w:rsid w:val="00B37B2B"/>
    <w:rsid w:val="00B37B47"/>
    <w:rsid w:val="00B37DD7"/>
    <w:rsid w:val="00B400C4"/>
    <w:rsid w:val="00B40296"/>
    <w:rsid w:val="00B403E9"/>
    <w:rsid w:val="00B40C49"/>
    <w:rsid w:val="00B40E83"/>
    <w:rsid w:val="00B412C6"/>
    <w:rsid w:val="00B412EB"/>
    <w:rsid w:val="00B413AF"/>
    <w:rsid w:val="00B4143C"/>
    <w:rsid w:val="00B41593"/>
    <w:rsid w:val="00B4182A"/>
    <w:rsid w:val="00B41C6F"/>
    <w:rsid w:val="00B41C84"/>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196"/>
    <w:rsid w:val="00B451AC"/>
    <w:rsid w:val="00B45675"/>
    <w:rsid w:val="00B4587A"/>
    <w:rsid w:val="00B45891"/>
    <w:rsid w:val="00B458F8"/>
    <w:rsid w:val="00B45ADA"/>
    <w:rsid w:val="00B45E47"/>
    <w:rsid w:val="00B4649C"/>
    <w:rsid w:val="00B467E5"/>
    <w:rsid w:val="00B46805"/>
    <w:rsid w:val="00B4689E"/>
    <w:rsid w:val="00B468D8"/>
    <w:rsid w:val="00B46A65"/>
    <w:rsid w:val="00B46B1B"/>
    <w:rsid w:val="00B46DEA"/>
    <w:rsid w:val="00B46FA1"/>
    <w:rsid w:val="00B4715F"/>
    <w:rsid w:val="00B471DC"/>
    <w:rsid w:val="00B47512"/>
    <w:rsid w:val="00B475DE"/>
    <w:rsid w:val="00B47877"/>
    <w:rsid w:val="00B47A90"/>
    <w:rsid w:val="00B47EC4"/>
    <w:rsid w:val="00B503CD"/>
    <w:rsid w:val="00B5059B"/>
    <w:rsid w:val="00B506B4"/>
    <w:rsid w:val="00B5078F"/>
    <w:rsid w:val="00B50A83"/>
    <w:rsid w:val="00B50C3D"/>
    <w:rsid w:val="00B511C2"/>
    <w:rsid w:val="00B5143C"/>
    <w:rsid w:val="00B519D8"/>
    <w:rsid w:val="00B51C32"/>
    <w:rsid w:val="00B51D72"/>
    <w:rsid w:val="00B523F9"/>
    <w:rsid w:val="00B52522"/>
    <w:rsid w:val="00B52BCB"/>
    <w:rsid w:val="00B52E76"/>
    <w:rsid w:val="00B52FEF"/>
    <w:rsid w:val="00B53353"/>
    <w:rsid w:val="00B5342E"/>
    <w:rsid w:val="00B535C1"/>
    <w:rsid w:val="00B535FD"/>
    <w:rsid w:val="00B53AD9"/>
    <w:rsid w:val="00B53B7D"/>
    <w:rsid w:val="00B545B8"/>
    <w:rsid w:val="00B552AD"/>
    <w:rsid w:val="00B5535C"/>
    <w:rsid w:val="00B553F1"/>
    <w:rsid w:val="00B55692"/>
    <w:rsid w:val="00B55892"/>
    <w:rsid w:val="00B55C18"/>
    <w:rsid w:val="00B55DC9"/>
    <w:rsid w:val="00B561C2"/>
    <w:rsid w:val="00B5632F"/>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5DB"/>
    <w:rsid w:val="00B6171E"/>
    <w:rsid w:val="00B61959"/>
    <w:rsid w:val="00B61E09"/>
    <w:rsid w:val="00B61FD9"/>
    <w:rsid w:val="00B62163"/>
    <w:rsid w:val="00B6293F"/>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88F"/>
    <w:rsid w:val="00B64ACC"/>
    <w:rsid w:val="00B64CDB"/>
    <w:rsid w:val="00B64CE0"/>
    <w:rsid w:val="00B64F9D"/>
    <w:rsid w:val="00B6501A"/>
    <w:rsid w:val="00B653B7"/>
    <w:rsid w:val="00B6584E"/>
    <w:rsid w:val="00B65C85"/>
    <w:rsid w:val="00B6613C"/>
    <w:rsid w:val="00B661FF"/>
    <w:rsid w:val="00B66673"/>
    <w:rsid w:val="00B6667F"/>
    <w:rsid w:val="00B66710"/>
    <w:rsid w:val="00B669D4"/>
    <w:rsid w:val="00B66A43"/>
    <w:rsid w:val="00B66D32"/>
    <w:rsid w:val="00B66DA4"/>
    <w:rsid w:val="00B67608"/>
    <w:rsid w:val="00B6776A"/>
    <w:rsid w:val="00B67CB5"/>
    <w:rsid w:val="00B67E66"/>
    <w:rsid w:val="00B67EA9"/>
    <w:rsid w:val="00B7035A"/>
    <w:rsid w:val="00B70E74"/>
    <w:rsid w:val="00B71237"/>
    <w:rsid w:val="00B71922"/>
    <w:rsid w:val="00B71A20"/>
    <w:rsid w:val="00B71AD8"/>
    <w:rsid w:val="00B71C7D"/>
    <w:rsid w:val="00B7252A"/>
    <w:rsid w:val="00B726CB"/>
    <w:rsid w:val="00B727C0"/>
    <w:rsid w:val="00B72B4D"/>
    <w:rsid w:val="00B72D6A"/>
    <w:rsid w:val="00B732C7"/>
    <w:rsid w:val="00B737A8"/>
    <w:rsid w:val="00B737D9"/>
    <w:rsid w:val="00B739FC"/>
    <w:rsid w:val="00B73FAA"/>
    <w:rsid w:val="00B7419C"/>
    <w:rsid w:val="00B74295"/>
    <w:rsid w:val="00B74439"/>
    <w:rsid w:val="00B74E88"/>
    <w:rsid w:val="00B751B6"/>
    <w:rsid w:val="00B7537A"/>
    <w:rsid w:val="00B753F5"/>
    <w:rsid w:val="00B75582"/>
    <w:rsid w:val="00B7581D"/>
    <w:rsid w:val="00B7588B"/>
    <w:rsid w:val="00B75B12"/>
    <w:rsid w:val="00B75EDB"/>
    <w:rsid w:val="00B764D1"/>
    <w:rsid w:val="00B76538"/>
    <w:rsid w:val="00B765CF"/>
    <w:rsid w:val="00B768D1"/>
    <w:rsid w:val="00B76AEF"/>
    <w:rsid w:val="00B76EE3"/>
    <w:rsid w:val="00B76EE8"/>
    <w:rsid w:val="00B775AC"/>
    <w:rsid w:val="00B77A94"/>
    <w:rsid w:val="00B77BEC"/>
    <w:rsid w:val="00B77D9F"/>
    <w:rsid w:val="00B800A7"/>
    <w:rsid w:val="00B80248"/>
    <w:rsid w:val="00B8074C"/>
    <w:rsid w:val="00B80A02"/>
    <w:rsid w:val="00B80B4F"/>
    <w:rsid w:val="00B80B5F"/>
    <w:rsid w:val="00B80C4B"/>
    <w:rsid w:val="00B80CBD"/>
    <w:rsid w:val="00B80D2A"/>
    <w:rsid w:val="00B80D5C"/>
    <w:rsid w:val="00B81078"/>
    <w:rsid w:val="00B81982"/>
    <w:rsid w:val="00B81CFC"/>
    <w:rsid w:val="00B82055"/>
    <w:rsid w:val="00B82179"/>
    <w:rsid w:val="00B82405"/>
    <w:rsid w:val="00B82471"/>
    <w:rsid w:val="00B825C5"/>
    <w:rsid w:val="00B82CED"/>
    <w:rsid w:val="00B8300D"/>
    <w:rsid w:val="00B833F8"/>
    <w:rsid w:val="00B8340B"/>
    <w:rsid w:val="00B8348F"/>
    <w:rsid w:val="00B834A0"/>
    <w:rsid w:val="00B835AE"/>
    <w:rsid w:val="00B83D54"/>
    <w:rsid w:val="00B83D93"/>
    <w:rsid w:val="00B84616"/>
    <w:rsid w:val="00B84D1B"/>
    <w:rsid w:val="00B84D59"/>
    <w:rsid w:val="00B850E5"/>
    <w:rsid w:val="00B850E9"/>
    <w:rsid w:val="00B85560"/>
    <w:rsid w:val="00B85A1B"/>
    <w:rsid w:val="00B85B0C"/>
    <w:rsid w:val="00B861C9"/>
    <w:rsid w:val="00B8642B"/>
    <w:rsid w:val="00B86485"/>
    <w:rsid w:val="00B868B6"/>
    <w:rsid w:val="00B86B84"/>
    <w:rsid w:val="00B86BED"/>
    <w:rsid w:val="00B87024"/>
    <w:rsid w:val="00B87281"/>
    <w:rsid w:val="00B873CC"/>
    <w:rsid w:val="00B8776D"/>
    <w:rsid w:val="00B87791"/>
    <w:rsid w:val="00B8789F"/>
    <w:rsid w:val="00B87A86"/>
    <w:rsid w:val="00B87C45"/>
    <w:rsid w:val="00B87FC9"/>
    <w:rsid w:val="00B900E5"/>
    <w:rsid w:val="00B9020D"/>
    <w:rsid w:val="00B90496"/>
    <w:rsid w:val="00B90850"/>
    <w:rsid w:val="00B90A6C"/>
    <w:rsid w:val="00B90DB7"/>
    <w:rsid w:val="00B90EC7"/>
    <w:rsid w:val="00B91043"/>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334"/>
    <w:rsid w:val="00B9342B"/>
    <w:rsid w:val="00B934CF"/>
    <w:rsid w:val="00B93713"/>
    <w:rsid w:val="00B939A1"/>
    <w:rsid w:val="00B939EA"/>
    <w:rsid w:val="00B939F6"/>
    <w:rsid w:val="00B93A68"/>
    <w:rsid w:val="00B93BFD"/>
    <w:rsid w:val="00B940D4"/>
    <w:rsid w:val="00B94A0C"/>
    <w:rsid w:val="00B94B4A"/>
    <w:rsid w:val="00B94CD2"/>
    <w:rsid w:val="00B94DC9"/>
    <w:rsid w:val="00B95525"/>
    <w:rsid w:val="00B958ED"/>
    <w:rsid w:val="00B95E16"/>
    <w:rsid w:val="00B95F56"/>
    <w:rsid w:val="00B96033"/>
    <w:rsid w:val="00B964A8"/>
    <w:rsid w:val="00B96F10"/>
    <w:rsid w:val="00B9713C"/>
    <w:rsid w:val="00B97482"/>
    <w:rsid w:val="00B975A3"/>
    <w:rsid w:val="00B97946"/>
    <w:rsid w:val="00B979A7"/>
    <w:rsid w:val="00B97FA1"/>
    <w:rsid w:val="00BA00F3"/>
    <w:rsid w:val="00BA01CF"/>
    <w:rsid w:val="00BA04A9"/>
    <w:rsid w:val="00BA0729"/>
    <w:rsid w:val="00BA0E39"/>
    <w:rsid w:val="00BA1134"/>
    <w:rsid w:val="00BA129A"/>
    <w:rsid w:val="00BA1457"/>
    <w:rsid w:val="00BA1598"/>
    <w:rsid w:val="00BA1912"/>
    <w:rsid w:val="00BA19A5"/>
    <w:rsid w:val="00BA1AA5"/>
    <w:rsid w:val="00BA1BD9"/>
    <w:rsid w:val="00BA1F67"/>
    <w:rsid w:val="00BA2006"/>
    <w:rsid w:val="00BA27A9"/>
    <w:rsid w:val="00BA27E8"/>
    <w:rsid w:val="00BA2962"/>
    <w:rsid w:val="00BA29A4"/>
    <w:rsid w:val="00BA3078"/>
    <w:rsid w:val="00BA33B5"/>
    <w:rsid w:val="00BA3518"/>
    <w:rsid w:val="00BA4507"/>
    <w:rsid w:val="00BA47C6"/>
    <w:rsid w:val="00BA49EA"/>
    <w:rsid w:val="00BA4B9C"/>
    <w:rsid w:val="00BA4CBE"/>
    <w:rsid w:val="00BA524E"/>
    <w:rsid w:val="00BA54B8"/>
    <w:rsid w:val="00BA562A"/>
    <w:rsid w:val="00BA5689"/>
    <w:rsid w:val="00BA572E"/>
    <w:rsid w:val="00BA5CC7"/>
    <w:rsid w:val="00BA5CCF"/>
    <w:rsid w:val="00BA6668"/>
    <w:rsid w:val="00BA66B6"/>
    <w:rsid w:val="00BA66D1"/>
    <w:rsid w:val="00BA6721"/>
    <w:rsid w:val="00BA6832"/>
    <w:rsid w:val="00BA711C"/>
    <w:rsid w:val="00BA7135"/>
    <w:rsid w:val="00BA73CD"/>
    <w:rsid w:val="00BA7719"/>
    <w:rsid w:val="00BA792A"/>
    <w:rsid w:val="00BA7992"/>
    <w:rsid w:val="00BB0217"/>
    <w:rsid w:val="00BB0421"/>
    <w:rsid w:val="00BB04F8"/>
    <w:rsid w:val="00BB0C82"/>
    <w:rsid w:val="00BB0FA9"/>
    <w:rsid w:val="00BB1247"/>
    <w:rsid w:val="00BB14F9"/>
    <w:rsid w:val="00BB15FC"/>
    <w:rsid w:val="00BB1AF0"/>
    <w:rsid w:val="00BB1D8F"/>
    <w:rsid w:val="00BB1E36"/>
    <w:rsid w:val="00BB21FF"/>
    <w:rsid w:val="00BB227A"/>
    <w:rsid w:val="00BB2371"/>
    <w:rsid w:val="00BB2390"/>
    <w:rsid w:val="00BB24F0"/>
    <w:rsid w:val="00BB2507"/>
    <w:rsid w:val="00BB2651"/>
    <w:rsid w:val="00BB2912"/>
    <w:rsid w:val="00BB2AA1"/>
    <w:rsid w:val="00BB2DD6"/>
    <w:rsid w:val="00BB3140"/>
    <w:rsid w:val="00BB315A"/>
    <w:rsid w:val="00BB33C6"/>
    <w:rsid w:val="00BB36DA"/>
    <w:rsid w:val="00BB3B33"/>
    <w:rsid w:val="00BB3BCF"/>
    <w:rsid w:val="00BB4848"/>
    <w:rsid w:val="00BB49AF"/>
    <w:rsid w:val="00BB4B83"/>
    <w:rsid w:val="00BB5192"/>
    <w:rsid w:val="00BB5715"/>
    <w:rsid w:val="00BB59A8"/>
    <w:rsid w:val="00BB59C7"/>
    <w:rsid w:val="00BB5C05"/>
    <w:rsid w:val="00BB5CD8"/>
    <w:rsid w:val="00BB5D00"/>
    <w:rsid w:val="00BB6025"/>
    <w:rsid w:val="00BB60DE"/>
    <w:rsid w:val="00BB61FA"/>
    <w:rsid w:val="00BB6DC4"/>
    <w:rsid w:val="00BB6E2C"/>
    <w:rsid w:val="00BB7261"/>
    <w:rsid w:val="00BB7582"/>
    <w:rsid w:val="00BB75D3"/>
    <w:rsid w:val="00BB79C3"/>
    <w:rsid w:val="00BC0047"/>
    <w:rsid w:val="00BC0337"/>
    <w:rsid w:val="00BC08BC"/>
    <w:rsid w:val="00BC0AEC"/>
    <w:rsid w:val="00BC145E"/>
    <w:rsid w:val="00BC1534"/>
    <w:rsid w:val="00BC1EB7"/>
    <w:rsid w:val="00BC2386"/>
    <w:rsid w:val="00BC238A"/>
    <w:rsid w:val="00BC2F1F"/>
    <w:rsid w:val="00BC3293"/>
    <w:rsid w:val="00BC32EE"/>
    <w:rsid w:val="00BC393A"/>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309"/>
    <w:rsid w:val="00BD1353"/>
    <w:rsid w:val="00BD16F4"/>
    <w:rsid w:val="00BD1871"/>
    <w:rsid w:val="00BD1F9A"/>
    <w:rsid w:val="00BD1FD1"/>
    <w:rsid w:val="00BD2148"/>
    <w:rsid w:val="00BD2444"/>
    <w:rsid w:val="00BD2A11"/>
    <w:rsid w:val="00BD2B13"/>
    <w:rsid w:val="00BD2DBB"/>
    <w:rsid w:val="00BD2ECA"/>
    <w:rsid w:val="00BD3541"/>
    <w:rsid w:val="00BD35C8"/>
    <w:rsid w:val="00BD35EF"/>
    <w:rsid w:val="00BD3606"/>
    <w:rsid w:val="00BD3828"/>
    <w:rsid w:val="00BD386D"/>
    <w:rsid w:val="00BD3D42"/>
    <w:rsid w:val="00BD41C2"/>
    <w:rsid w:val="00BD43AE"/>
    <w:rsid w:val="00BD4450"/>
    <w:rsid w:val="00BD460D"/>
    <w:rsid w:val="00BD48F4"/>
    <w:rsid w:val="00BD4912"/>
    <w:rsid w:val="00BD4BD3"/>
    <w:rsid w:val="00BD4D50"/>
    <w:rsid w:val="00BD4F84"/>
    <w:rsid w:val="00BD5860"/>
    <w:rsid w:val="00BD5BA7"/>
    <w:rsid w:val="00BD5DC8"/>
    <w:rsid w:val="00BD63B4"/>
    <w:rsid w:val="00BD680A"/>
    <w:rsid w:val="00BD6931"/>
    <w:rsid w:val="00BD6A6C"/>
    <w:rsid w:val="00BD6B33"/>
    <w:rsid w:val="00BD6C92"/>
    <w:rsid w:val="00BD6DD2"/>
    <w:rsid w:val="00BD6E3C"/>
    <w:rsid w:val="00BD6F7D"/>
    <w:rsid w:val="00BD72AB"/>
    <w:rsid w:val="00BD72E8"/>
    <w:rsid w:val="00BD7464"/>
    <w:rsid w:val="00BD789F"/>
    <w:rsid w:val="00BD7ED4"/>
    <w:rsid w:val="00BD7F38"/>
    <w:rsid w:val="00BE04DD"/>
    <w:rsid w:val="00BE0571"/>
    <w:rsid w:val="00BE0679"/>
    <w:rsid w:val="00BE0BCD"/>
    <w:rsid w:val="00BE0CBB"/>
    <w:rsid w:val="00BE0CBC"/>
    <w:rsid w:val="00BE11B1"/>
    <w:rsid w:val="00BE20F3"/>
    <w:rsid w:val="00BE228C"/>
    <w:rsid w:val="00BE23DB"/>
    <w:rsid w:val="00BE2765"/>
    <w:rsid w:val="00BE29F4"/>
    <w:rsid w:val="00BE2A13"/>
    <w:rsid w:val="00BE2ADA"/>
    <w:rsid w:val="00BE2AE9"/>
    <w:rsid w:val="00BE2CB4"/>
    <w:rsid w:val="00BE2D48"/>
    <w:rsid w:val="00BE2F48"/>
    <w:rsid w:val="00BE3150"/>
    <w:rsid w:val="00BE31FD"/>
    <w:rsid w:val="00BE3203"/>
    <w:rsid w:val="00BE3208"/>
    <w:rsid w:val="00BE359C"/>
    <w:rsid w:val="00BE3994"/>
    <w:rsid w:val="00BE39BA"/>
    <w:rsid w:val="00BE3A6A"/>
    <w:rsid w:val="00BE3CFF"/>
    <w:rsid w:val="00BE4144"/>
    <w:rsid w:val="00BE4340"/>
    <w:rsid w:val="00BE4376"/>
    <w:rsid w:val="00BE46CB"/>
    <w:rsid w:val="00BE4968"/>
    <w:rsid w:val="00BE4978"/>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2FC"/>
    <w:rsid w:val="00BE7408"/>
    <w:rsid w:val="00BE7784"/>
    <w:rsid w:val="00BE7993"/>
    <w:rsid w:val="00BE7A8A"/>
    <w:rsid w:val="00BE7CE3"/>
    <w:rsid w:val="00BF0148"/>
    <w:rsid w:val="00BF014B"/>
    <w:rsid w:val="00BF0683"/>
    <w:rsid w:val="00BF06CB"/>
    <w:rsid w:val="00BF0A7C"/>
    <w:rsid w:val="00BF0C3C"/>
    <w:rsid w:val="00BF0CD7"/>
    <w:rsid w:val="00BF0DAC"/>
    <w:rsid w:val="00BF113D"/>
    <w:rsid w:val="00BF12D0"/>
    <w:rsid w:val="00BF159C"/>
    <w:rsid w:val="00BF17D5"/>
    <w:rsid w:val="00BF20A7"/>
    <w:rsid w:val="00BF2533"/>
    <w:rsid w:val="00BF26C0"/>
    <w:rsid w:val="00BF3076"/>
    <w:rsid w:val="00BF335F"/>
    <w:rsid w:val="00BF3CBC"/>
    <w:rsid w:val="00BF400E"/>
    <w:rsid w:val="00BF40D6"/>
    <w:rsid w:val="00BF413E"/>
    <w:rsid w:val="00BF4153"/>
    <w:rsid w:val="00BF428F"/>
    <w:rsid w:val="00BF4673"/>
    <w:rsid w:val="00BF471C"/>
    <w:rsid w:val="00BF479D"/>
    <w:rsid w:val="00BF48F1"/>
    <w:rsid w:val="00BF4A89"/>
    <w:rsid w:val="00BF52BC"/>
    <w:rsid w:val="00BF5D5E"/>
    <w:rsid w:val="00BF60B9"/>
    <w:rsid w:val="00BF6102"/>
    <w:rsid w:val="00BF65A3"/>
    <w:rsid w:val="00BF69A4"/>
    <w:rsid w:val="00BF69CF"/>
    <w:rsid w:val="00BF6C29"/>
    <w:rsid w:val="00BF6ECD"/>
    <w:rsid w:val="00BF6F8F"/>
    <w:rsid w:val="00BF773C"/>
    <w:rsid w:val="00BF7DC9"/>
    <w:rsid w:val="00BF7EFF"/>
    <w:rsid w:val="00C00315"/>
    <w:rsid w:val="00C008BC"/>
    <w:rsid w:val="00C00AD8"/>
    <w:rsid w:val="00C00B7F"/>
    <w:rsid w:val="00C00E20"/>
    <w:rsid w:val="00C0116C"/>
    <w:rsid w:val="00C0145F"/>
    <w:rsid w:val="00C0175C"/>
    <w:rsid w:val="00C01A47"/>
    <w:rsid w:val="00C01BF2"/>
    <w:rsid w:val="00C01C3D"/>
    <w:rsid w:val="00C0266F"/>
    <w:rsid w:val="00C02951"/>
    <w:rsid w:val="00C02EE3"/>
    <w:rsid w:val="00C02EF4"/>
    <w:rsid w:val="00C03293"/>
    <w:rsid w:val="00C03713"/>
    <w:rsid w:val="00C03D46"/>
    <w:rsid w:val="00C041AF"/>
    <w:rsid w:val="00C04272"/>
    <w:rsid w:val="00C04527"/>
    <w:rsid w:val="00C04704"/>
    <w:rsid w:val="00C04B60"/>
    <w:rsid w:val="00C056DD"/>
    <w:rsid w:val="00C05B61"/>
    <w:rsid w:val="00C05C6F"/>
    <w:rsid w:val="00C05CBA"/>
    <w:rsid w:val="00C0603A"/>
    <w:rsid w:val="00C0643D"/>
    <w:rsid w:val="00C064E3"/>
    <w:rsid w:val="00C06553"/>
    <w:rsid w:val="00C0683E"/>
    <w:rsid w:val="00C068E0"/>
    <w:rsid w:val="00C0695F"/>
    <w:rsid w:val="00C06B3B"/>
    <w:rsid w:val="00C06E45"/>
    <w:rsid w:val="00C0708C"/>
    <w:rsid w:val="00C0755D"/>
    <w:rsid w:val="00C0757E"/>
    <w:rsid w:val="00C076BF"/>
    <w:rsid w:val="00C076E3"/>
    <w:rsid w:val="00C07740"/>
    <w:rsid w:val="00C077DD"/>
    <w:rsid w:val="00C0796F"/>
    <w:rsid w:val="00C07B49"/>
    <w:rsid w:val="00C07B71"/>
    <w:rsid w:val="00C100B4"/>
    <w:rsid w:val="00C10436"/>
    <w:rsid w:val="00C10862"/>
    <w:rsid w:val="00C10FBE"/>
    <w:rsid w:val="00C10FC3"/>
    <w:rsid w:val="00C11567"/>
    <w:rsid w:val="00C115D3"/>
    <w:rsid w:val="00C1175E"/>
    <w:rsid w:val="00C11800"/>
    <w:rsid w:val="00C1187E"/>
    <w:rsid w:val="00C11A3D"/>
    <w:rsid w:val="00C11CCC"/>
    <w:rsid w:val="00C11E36"/>
    <w:rsid w:val="00C1215A"/>
    <w:rsid w:val="00C12318"/>
    <w:rsid w:val="00C12497"/>
    <w:rsid w:val="00C12525"/>
    <w:rsid w:val="00C128AC"/>
    <w:rsid w:val="00C128C3"/>
    <w:rsid w:val="00C129A3"/>
    <w:rsid w:val="00C12E3A"/>
    <w:rsid w:val="00C133B7"/>
    <w:rsid w:val="00C13423"/>
    <w:rsid w:val="00C1344B"/>
    <w:rsid w:val="00C13539"/>
    <w:rsid w:val="00C136AB"/>
    <w:rsid w:val="00C140A9"/>
    <w:rsid w:val="00C14128"/>
    <w:rsid w:val="00C14609"/>
    <w:rsid w:val="00C151A9"/>
    <w:rsid w:val="00C15316"/>
    <w:rsid w:val="00C15857"/>
    <w:rsid w:val="00C1593B"/>
    <w:rsid w:val="00C15BC5"/>
    <w:rsid w:val="00C15EC9"/>
    <w:rsid w:val="00C161B1"/>
    <w:rsid w:val="00C16481"/>
    <w:rsid w:val="00C1681E"/>
    <w:rsid w:val="00C16C56"/>
    <w:rsid w:val="00C16EFB"/>
    <w:rsid w:val="00C16F04"/>
    <w:rsid w:val="00C17051"/>
    <w:rsid w:val="00C17497"/>
    <w:rsid w:val="00C1757B"/>
    <w:rsid w:val="00C179AF"/>
    <w:rsid w:val="00C17E3F"/>
    <w:rsid w:val="00C20009"/>
    <w:rsid w:val="00C201C1"/>
    <w:rsid w:val="00C2053C"/>
    <w:rsid w:val="00C2082C"/>
    <w:rsid w:val="00C20C06"/>
    <w:rsid w:val="00C20C82"/>
    <w:rsid w:val="00C20F60"/>
    <w:rsid w:val="00C21259"/>
    <w:rsid w:val="00C21597"/>
    <w:rsid w:val="00C21664"/>
    <w:rsid w:val="00C22229"/>
    <w:rsid w:val="00C22584"/>
    <w:rsid w:val="00C22B56"/>
    <w:rsid w:val="00C231DA"/>
    <w:rsid w:val="00C23990"/>
    <w:rsid w:val="00C23A1B"/>
    <w:rsid w:val="00C23B4C"/>
    <w:rsid w:val="00C24574"/>
    <w:rsid w:val="00C247BE"/>
    <w:rsid w:val="00C24A42"/>
    <w:rsid w:val="00C24B21"/>
    <w:rsid w:val="00C25120"/>
    <w:rsid w:val="00C2584C"/>
    <w:rsid w:val="00C25ABF"/>
    <w:rsid w:val="00C25DCE"/>
    <w:rsid w:val="00C26736"/>
    <w:rsid w:val="00C26F27"/>
    <w:rsid w:val="00C26FA3"/>
    <w:rsid w:val="00C27126"/>
    <w:rsid w:val="00C27B5F"/>
    <w:rsid w:val="00C27B71"/>
    <w:rsid w:val="00C27D18"/>
    <w:rsid w:val="00C27F38"/>
    <w:rsid w:val="00C301B9"/>
    <w:rsid w:val="00C30535"/>
    <w:rsid w:val="00C3067D"/>
    <w:rsid w:val="00C30E14"/>
    <w:rsid w:val="00C31115"/>
    <w:rsid w:val="00C3175B"/>
    <w:rsid w:val="00C31779"/>
    <w:rsid w:val="00C31F13"/>
    <w:rsid w:val="00C32274"/>
    <w:rsid w:val="00C32720"/>
    <w:rsid w:val="00C328E8"/>
    <w:rsid w:val="00C32BBA"/>
    <w:rsid w:val="00C32DD0"/>
    <w:rsid w:val="00C32F4B"/>
    <w:rsid w:val="00C330A0"/>
    <w:rsid w:val="00C33638"/>
    <w:rsid w:val="00C339A6"/>
    <w:rsid w:val="00C34038"/>
    <w:rsid w:val="00C342EF"/>
    <w:rsid w:val="00C34A3B"/>
    <w:rsid w:val="00C34B5A"/>
    <w:rsid w:val="00C34DE9"/>
    <w:rsid w:val="00C34DF5"/>
    <w:rsid w:val="00C35196"/>
    <w:rsid w:val="00C35445"/>
    <w:rsid w:val="00C35896"/>
    <w:rsid w:val="00C35C50"/>
    <w:rsid w:val="00C362E8"/>
    <w:rsid w:val="00C369FD"/>
    <w:rsid w:val="00C36EA3"/>
    <w:rsid w:val="00C37088"/>
    <w:rsid w:val="00C3720D"/>
    <w:rsid w:val="00C3741F"/>
    <w:rsid w:val="00C376AE"/>
    <w:rsid w:val="00C37A5D"/>
    <w:rsid w:val="00C37D73"/>
    <w:rsid w:val="00C4009E"/>
    <w:rsid w:val="00C40731"/>
    <w:rsid w:val="00C40A35"/>
    <w:rsid w:val="00C40AC2"/>
    <w:rsid w:val="00C41169"/>
    <w:rsid w:val="00C4123B"/>
    <w:rsid w:val="00C417CA"/>
    <w:rsid w:val="00C417FB"/>
    <w:rsid w:val="00C4195D"/>
    <w:rsid w:val="00C419A5"/>
    <w:rsid w:val="00C41AB7"/>
    <w:rsid w:val="00C41BAA"/>
    <w:rsid w:val="00C41D59"/>
    <w:rsid w:val="00C420AF"/>
    <w:rsid w:val="00C420C9"/>
    <w:rsid w:val="00C422CC"/>
    <w:rsid w:val="00C4252A"/>
    <w:rsid w:val="00C42551"/>
    <w:rsid w:val="00C42871"/>
    <w:rsid w:val="00C42D48"/>
    <w:rsid w:val="00C42DAC"/>
    <w:rsid w:val="00C42FF6"/>
    <w:rsid w:val="00C4368C"/>
    <w:rsid w:val="00C43AD0"/>
    <w:rsid w:val="00C43C8C"/>
    <w:rsid w:val="00C43D5B"/>
    <w:rsid w:val="00C445A5"/>
    <w:rsid w:val="00C446FC"/>
    <w:rsid w:val="00C44964"/>
    <w:rsid w:val="00C449A4"/>
    <w:rsid w:val="00C44C50"/>
    <w:rsid w:val="00C44E48"/>
    <w:rsid w:val="00C45048"/>
    <w:rsid w:val="00C452FB"/>
    <w:rsid w:val="00C454D9"/>
    <w:rsid w:val="00C4585B"/>
    <w:rsid w:val="00C4586C"/>
    <w:rsid w:val="00C4591C"/>
    <w:rsid w:val="00C46530"/>
    <w:rsid w:val="00C46682"/>
    <w:rsid w:val="00C46959"/>
    <w:rsid w:val="00C46C69"/>
    <w:rsid w:val="00C46D1B"/>
    <w:rsid w:val="00C46D4F"/>
    <w:rsid w:val="00C47101"/>
    <w:rsid w:val="00C47194"/>
    <w:rsid w:val="00C473A6"/>
    <w:rsid w:val="00C477A4"/>
    <w:rsid w:val="00C47C70"/>
    <w:rsid w:val="00C47CB0"/>
    <w:rsid w:val="00C47FC3"/>
    <w:rsid w:val="00C50083"/>
    <w:rsid w:val="00C50182"/>
    <w:rsid w:val="00C505BE"/>
    <w:rsid w:val="00C5068F"/>
    <w:rsid w:val="00C508E8"/>
    <w:rsid w:val="00C50904"/>
    <w:rsid w:val="00C50DF2"/>
    <w:rsid w:val="00C51136"/>
    <w:rsid w:val="00C5176B"/>
    <w:rsid w:val="00C51887"/>
    <w:rsid w:val="00C5190F"/>
    <w:rsid w:val="00C51B8D"/>
    <w:rsid w:val="00C51F77"/>
    <w:rsid w:val="00C52158"/>
    <w:rsid w:val="00C5239D"/>
    <w:rsid w:val="00C52A35"/>
    <w:rsid w:val="00C52F6D"/>
    <w:rsid w:val="00C5300F"/>
    <w:rsid w:val="00C5312A"/>
    <w:rsid w:val="00C53390"/>
    <w:rsid w:val="00C534B2"/>
    <w:rsid w:val="00C5354A"/>
    <w:rsid w:val="00C53559"/>
    <w:rsid w:val="00C5355E"/>
    <w:rsid w:val="00C5364B"/>
    <w:rsid w:val="00C53A10"/>
    <w:rsid w:val="00C53E16"/>
    <w:rsid w:val="00C53E38"/>
    <w:rsid w:val="00C53EBF"/>
    <w:rsid w:val="00C53F30"/>
    <w:rsid w:val="00C54855"/>
    <w:rsid w:val="00C54869"/>
    <w:rsid w:val="00C54999"/>
    <w:rsid w:val="00C549CC"/>
    <w:rsid w:val="00C54DAC"/>
    <w:rsid w:val="00C54E44"/>
    <w:rsid w:val="00C557DB"/>
    <w:rsid w:val="00C557DE"/>
    <w:rsid w:val="00C558DC"/>
    <w:rsid w:val="00C55C57"/>
    <w:rsid w:val="00C55CC5"/>
    <w:rsid w:val="00C560B7"/>
    <w:rsid w:val="00C5645D"/>
    <w:rsid w:val="00C56F65"/>
    <w:rsid w:val="00C5700E"/>
    <w:rsid w:val="00C570B2"/>
    <w:rsid w:val="00C572E1"/>
    <w:rsid w:val="00C575B1"/>
    <w:rsid w:val="00C5764D"/>
    <w:rsid w:val="00C577FD"/>
    <w:rsid w:val="00C579C4"/>
    <w:rsid w:val="00C57F9D"/>
    <w:rsid w:val="00C6004E"/>
    <w:rsid w:val="00C600D5"/>
    <w:rsid w:val="00C60156"/>
    <w:rsid w:val="00C60334"/>
    <w:rsid w:val="00C6058E"/>
    <w:rsid w:val="00C605A9"/>
    <w:rsid w:val="00C6063F"/>
    <w:rsid w:val="00C60928"/>
    <w:rsid w:val="00C60934"/>
    <w:rsid w:val="00C609C8"/>
    <w:rsid w:val="00C609F4"/>
    <w:rsid w:val="00C60A66"/>
    <w:rsid w:val="00C60B36"/>
    <w:rsid w:val="00C60D61"/>
    <w:rsid w:val="00C60E79"/>
    <w:rsid w:val="00C60EA5"/>
    <w:rsid w:val="00C60F76"/>
    <w:rsid w:val="00C610E6"/>
    <w:rsid w:val="00C61425"/>
    <w:rsid w:val="00C619BE"/>
    <w:rsid w:val="00C61A86"/>
    <w:rsid w:val="00C61CA2"/>
    <w:rsid w:val="00C61E99"/>
    <w:rsid w:val="00C62165"/>
    <w:rsid w:val="00C6229F"/>
    <w:rsid w:val="00C62833"/>
    <w:rsid w:val="00C6293B"/>
    <w:rsid w:val="00C62948"/>
    <w:rsid w:val="00C62B2C"/>
    <w:rsid w:val="00C62F5E"/>
    <w:rsid w:val="00C63132"/>
    <w:rsid w:val="00C631E7"/>
    <w:rsid w:val="00C63204"/>
    <w:rsid w:val="00C63729"/>
    <w:rsid w:val="00C63745"/>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EDA"/>
    <w:rsid w:val="00C66F0A"/>
    <w:rsid w:val="00C672B4"/>
    <w:rsid w:val="00C67590"/>
    <w:rsid w:val="00C67B3D"/>
    <w:rsid w:val="00C67C30"/>
    <w:rsid w:val="00C67C80"/>
    <w:rsid w:val="00C700E4"/>
    <w:rsid w:val="00C70150"/>
    <w:rsid w:val="00C702C8"/>
    <w:rsid w:val="00C704A6"/>
    <w:rsid w:val="00C708BF"/>
    <w:rsid w:val="00C70AB9"/>
    <w:rsid w:val="00C70F9F"/>
    <w:rsid w:val="00C710A5"/>
    <w:rsid w:val="00C71131"/>
    <w:rsid w:val="00C711D4"/>
    <w:rsid w:val="00C7122D"/>
    <w:rsid w:val="00C713A8"/>
    <w:rsid w:val="00C7163B"/>
    <w:rsid w:val="00C717AB"/>
    <w:rsid w:val="00C718E9"/>
    <w:rsid w:val="00C71AD0"/>
    <w:rsid w:val="00C721B0"/>
    <w:rsid w:val="00C725DA"/>
    <w:rsid w:val="00C72701"/>
    <w:rsid w:val="00C72994"/>
    <w:rsid w:val="00C72A0F"/>
    <w:rsid w:val="00C72B4C"/>
    <w:rsid w:val="00C72F49"/>
    <w:rsid w:val="00C734FE"/>
    <w:rsid w:val="00C7372F"/>
    <w:rsid w:val="00C7378B"/>
    <w:rsid w:val="00C738AB"/>
    <w:rsid w:val="00C739F1"/>
    <w:rsid w:val="00C73AB1"/>
    <w:rsid w:val="00C73D6E"/>
    <w:rsid w:val="00C744FA"/>
    <w:rsid w:val="00C747E4"/>
    <w:rsid w:val="00C7493B"/>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ADA"/>
    <w:rsid w:val="00C81BCF"/>
    <w:rsid w:val="00C81BD1"/>
    <w:rsid w:val="00C81D45"/>
    <w:rsid w:val="00C82045"/>
    <w:rsid w:val="00C826C7"/>
    <w:rsid w:val="00C828DA"/>
    <w:rsid w:val="00C82A9A"/>
    <w:rsid w:val="00C82B5D"/>
    <w:rsid w:val="00C82DF1"/>
    <w:rsid w:val="00C82E0A"/>
    <w:rsid w:val="00C82E9D"/>
    <w:rsid w:val="00C82F51"/>
    <w:rsid w:val="00C82FBC"/>
    <w:rsid w:val="00C83176"/>
    <w:rsid w:val="00C831DD"/>
    <w:rsid w:val="00C8342C"/>
    <w:rsid w:val="00C834D0"/>
    <w:rsid w:val="00C8356A"/>
    <w:rsid w:val="00C83C1E"/>
    <w:rsid w:val="00C83C94"/>
    <w:rsid w:val="00C83CB7"/>
    <w:rsid w:val="00C83E8E"/>
    <w:rsid w:val="00C84408"/>
    <w:rsid w:val="00C84915"/>
    <w:rsid w:val="00C84D8C"/>
    <w:rsid w:val="00C84F74"/>
    <w:rsid w:val="00C85720"/>
    <w:rsid w:val="00C85A0A"/>
    <w:rsid w:val="00C85B4D"/>
    <w:rsid w:val="00C85DF0"/>
    <w:rsid w:val="00C8616B"/>
    <w:rsid w:val="00C86373"/>
    <w:rsid w:val="00C867B4"/>
    <w:rsid w:val="00C86866"/>
    <w:rsid w:val="00C86B7E"/>
    <w:rsid w:val="00C86E74"/>
    <w:rsid w:val="00C86EC8"/>
    <w:rsid w:val="00C86ECC"/>
    <w:rsid w:val="00C86F6D"/>
    <w:rsid w:val="00C870CF"/>
    <w:rsid w:val="00C870D1"/>
    <w:rsid w:val="00C87713"/>
    <w:rsid w:val="00C877EB"/>
    <w:rsid w:val="00C878AA"/>
    <w:rsid w:val="00C87D2F"/>
    <w:rsid w:val="00C87E1F"/>
    <w:rsid w:val="00C87F0D"/>
    <w:rsid w:val="00C90031"/>
    <w:rsid w:val="00C902BF"/>
    <w:rsid w:val="00C90518"/>
    <w:rsid w:val="00C90724"/>
    <w:rsid w:val="00C9080E"/>
    <w:rsid w:val="00C90900"/>
    <w:rsid w:val="00C90A23"/>
    <w:rsid w:val="00C90B60"/>
    <w:rsid w:val="00C90B88"/>
    <w:rsid w:val="00C90C8E"/>
    <w:rsid w:val="00C91027"/>
    <w:rsid w:val="00C910A8"/>
    <w:rsid w:val="00C910C4"/>
    <w:rsid w:val="00C9134D"/>
    <w:rsid w:val="00C91590"/>
    <w:rsid w:val="00C91BE7"/>
    <w:rsid w:val="00C91D68"/>
    <w:rsid w:val="00C91D76"/>
    <w:rsid w:val="00C91E72"/>
    <w:rsid w:val="00C9241D"/>
    <w:rsid w:val="00C9283C"/>
    <w:rsid w:val="00C9293F"/>
    <w:rsid w:val="00C92AFA"/>
    <w:rsid w:val="00C93213"/>
    <w:rsid w:val="00C9390E"/>
    <w:rsid w:val="00C93B21"/>
    <w:rsid w:val="00C9429B"/>
    <w:rsid w:val="00C942EE"/>
    <w:rsid w:val="00C94371"/>
    <w:rsid w:val="00C9441B"/>
    <w:rsid w:val="00C94ADB"/>
    <w:rsid w:val="00C94BCC"/>
    <w:rsid w:val="00C94E08"/>
    <w:rsid w:val="00C950A6"/>
    <w:rsid w:val="00C951BC"/>
    <w:rsid w:val="00C954DF"/>
    <w:rsid w:val="00C955A1"/>
    <w:rsid w:val="00C957E1"/>
    <w:rsid w:val="00C95C3A"/>
    <w:rsid w:val="00C95D96"/>
    <w:rsid w:val="00C96074"/>
    <w:rsid w:val="00C961DE"/>
    <w:rsid w:val="00C963EA"/>
    <w:rsid w:val="00C9673B"/>
    <w:rsid w:val="00C9681C"/>
    <w:rsid w:val="00C96878"/>
    <w:rsid w:val="00C96B0D"/>
    <w:rsid w:val="00C97CA5"/>
    <w:rsid w:val="00CA0242"/>
    <w:rsid w:val="00CA0262"/>
    <w:rsid w:val="00CA02C8"/>
    <w:rsid w:val="00CA0721"/>
    <w:rsid w:val="00CA0B00"/>
    <w:rsid w:val="00CA0C68"/>
    <w:rsid w:val="00CA0DC0"/>
    <w:rsid w:val="00CA0E09"/>
    <w:rsid w:val="00CA0E57"/>
    <w:rsid w:val="00CA0ED0"/>
    <w:rsid w:val="00CA1293"/>
    <w:rsid w:val="00CA142E"/>
    <w:rsid w:val="00CA1A77"/>
    <w:rsid w:val="00CA1CD2"/>
    <w:rsid w:val="00CA2304"/>
    <w:rsid w:val="00CA2530"/>
    <w:rsid w:val="00CA26C4"/>
    <w:rsid w:val="00CA2937"/>
    <w:rsid w:val="00CA2E69"/>
    <w:rsid w:val="00CA336E"/>
    <w:rsid w:val="00CA354D"/>
    <w:rsid w:val="00CA3674"/>
    <w:rsid w:val="00CA3B31"/>
    <w:rsid w:val="00CA3EF9"/>
    <w:rsid w:val="00CA400D"/>
    <w:rsid w:val="00CA453E"/>
    <w:rsid w:val="00CA4810"/>
    <w:rsid w:val="00CA4AB8"/>
    <w:rsid w:val="00CA4B47"/>
    <w:rsid w:val="00CA4C0F"/>
    <w:rsid w:val="00CA53EC"/>
    <w:rsid w:val="00CA5E6B"/>
    <w:rsid w:val="00CA62DA"/>
    <w:rsid w:val="00CA63B5"/>
    <w:rsid w:val="00CA6FF3"/>
    <w:rsid w:val="00CA706B"/>
    <w:rsid w:val="00CA73EA"/>
    <w:rsid w:val="00CA77FE"/>
    <w:rsid w:val="00CA7836"/>
    <w:rsid w:val="00CA7D6E"/>
    <w:rsid w:val="00CB003B"/>
    <w:rsid w:val="00CB0370"/>
    <w:rsid w:val="00CB0665"/>
    <w:rsid w:val="00CB073E"/>
    <w:rsid w:val="00CB0764"/>
    <w:rsid w:val="00CB08A0"/>
    <w:rsid w:val="00CB1089"/>
    <w:rsid w:val="00CB12AD"/>
    <w:rsid w:val="00CB13B3"/>
    <w:rsid w:val="00CB15E2"/>
    <w:rsid w:val="00CB1816"/>
    <w:rsid w:val="00CB1920"/>
    <w:rsid w:val="00CB19BE"/>
    <w:rsid w:val="00CB1A5B"/>
    <w:rsid w:val="00CB1E0F"/>
    <w:rsid w:val="00CB254D"/>
    <w:rsid w:val="00CB25CE"/>
    <w:rsid w:val="00CB28C9"/>
    <w:rsid w:val="00CB2A40"/>
    <w:rsid w:val="00CB2CE9"/>
    <w:rsid w:val="00CB2D60"/>
    <w:rsid w:val="00CB2F7E"/>
    <w:rsid w:val="00CB3143"/>
    <w:rsid w:val="00CB3580"/>
    <w:rsid w:val="00CB38E0"/>
    <w:rsid w:val="00CB3F2C"/>
    <w:rsid w:val="00CB41FC"/>
    <w:rsid w:val="00CB43DF"/>
    <w:rsid w:val="00CB440A"/>
    <w:rsid w:val="00CB4855"/>
    <w:rsid w:val="00CB495C"/>
    <w:rsid w:val="00CB5140"/>
    <w:rsid w:val="00CB5698"/>
    <w:rsid w:val="00CB56B0"/>
    <w:rsid w:val="00CB6201"/>
    <w:rsid w:val="00CB626E"/>
    <w:rsid w:val="00CB6300"/>
    <w:rsid w:val="00CB6779"/>
    <w:rsid w:val="00CB6801"/>
    <w:rsid w:val="00CB68A4"/>
    <w:rsid w:val="00CB6A19"/>
    <w:rsid w:val="00CB6C20"/>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DF3"/>
    <w:rsid w:val="00CC1088"/>
    <w:rsid w:val="00CC1433"/>
    <w:rsid w:val="00CC16CD"/>
    <w:rsid w:val="00CC1702"/>
    <w:rsid w:val="00CC1794"/>
    <w:rsid w:val="00CC19D3"/>
    <w:rsid w:val="00CC1D15"/>
    <w:rsid w:val="00CC217B"/>
    <w:rsid w:val="00CC23C5"/>
    <w:rsid w:val="00CC242E"/>
    <w:rsid w:val="00CC270C"/>
    <w:rsid w:val="00CC2855"/>
    <w:rsid w:val="00CC2B2D"/>
    <w:rsid w:val="00CC2D1B"/>
    <w:rsid w:val="00CC2E0D"/>
    <w:rsid w:val="00CC320E"/>
    <w:rsid w:val="00CC33E7"/>
    <w:rsid w:val="00CC366D"/>
    <w:rsid w:val="00CC3992"/>
    <w:rsid w:val="00CC3BCB"/>
    <w:rsid w:val="00CC3BDA"/>
    <w:rsid w:val="00CC3C9F"/>
    <w:rsid w:val="00CC3EFB"/>
    <w:rsid w:val="00CC40FC"/>
    <w:rsid w:val="00CC46F2"/>
    <w:rsid w:val="00CC49A5"/>
    <w:rsid w:val="00CC508E"/>
    <w:rsid w:val="00CC53FA"/>
    <w:rsid w:val="00CC5551"/>
    <w:rsid w:val="00CC5611"/>
    <w:rsid w:val="00CC5818"/>
    <w:rsid w:val="00CC5911"/>
    <w:rsid w:val="00CC5B03"/>
    <w:rsid w:val="00CC5E36"/>
    <w:rsid w:val="00CC629E"/>
    <w:rsid w:val="00CC6306"/>
    <w:rsid w:val="00CC6365"/>
    <w:rsid w:val="00CC68A1"/>
    <w:rsid w:val="00CC6A38"/>
    <w:rsid w:val="00CC6A5F"/>
    <w:rsid w:val="00CC6C25"/>
    <w:rsid w:val="00CC6DCB"/>
    <w:rsid w:val="00CC71F6"/>
    <w:rsid w:val="00CC73EB"/>
    <w:rsid w:val="00CC7519"/>
    <w:rsid w:val="00CC7771"/>
    <w:rsid w:val="00CD035F"/>
    <w:rsid w:val="00CD059C"/>
    <w:rsid w:val="00CD08CB"/>
    <w:rsid w:val="00CD0B68"/>
    <w:rsid w:val="00CD0D4A"/>
    <w:rsid w:val="00CD0F27"/>
    <w:rsid w:val="00CD1376"/>
    <w:rsid w:val="00CD1A88"/>
    <w:rsid w:val="00CD1E84"/>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CEC"/>
    <w:rsid w:val="00CD3EA0"/>
    <w:rsid w:val="00CD3FA8"/>
    <w:rsid w:val="00CD40A2"/>
    <w:rsid w:val="00CD4D40"/>
    <w:rsid w:val="00CD4E0A"/>
    <w:rsid w:val="00CD4E58"/>
    <w:rsid w:val="00CD5577"/>
    <w:rsid w:val="00CD57E8"/>
    <w:rsid w:val="00CD5830"/>
    <w:rsid w:val="00CD5AAF"/>
    <w:rsid w:val="00CD5E3F"/>
    <w:rsid w:val="00CD5FFD"/>
    <w:rsid w:val="00CD6276"/>
    <w:rsid w:val="00CD630E"/>
    <w:rsid w:val="00CD653C"/>
    <w:rsid w:val="00CD6600"/>
    <w:rsid w:val="00CD6616"/>
    <w:rsid w:val="00CD67EA"/>
    <w:rsid w:val="00CD6946"/>
    <w:rsid w:val="00CD6A6A"/>
    <w:rsid w:val="00CD6A76"/>
    <w:rsid w:val="00CD6A82"/>
    <w:rsid w:val="00CD6E4F"/>
    <w:rsid w:val="00CD6F6F"/>
    <w:rsid w:val="00CD7113"/>
    <w:rsid w:val="00CD749B"/>
    <w:rsid w:val="00CD77C8"/>
    <w:rsid w:val="00CD77D0"/>
    <w:rsid w:val="00CD78F8"/>
    <w:rsid w:val="00CD7C31"/>
    <w:rsid w:val="00CD7DA0"/>
    <w:rsid w:val="00CD7DDA"/>
    <w:rsid w:val="00CE016D"/>
    <w:rsid w:val="00CE0315"/>
    <w:rsid w:val="00CE033E"/>
    <w:rsid w:val="00CE03B8"/>
    <w:rsid w:val="00CE0429"/>
    <w:rsid w:val="00CE06F5"/>
    <w:rsid w:val="00CE0966"/>
    <w:rsid w:val="00CE0E85"/>
    <w:rsid w:val="00CE0F42"/>
    <w:rsid w:val="00CE0F6A"/>
    <w:rsid w:val="00CE1291"/>
    <w:rsid w:val="00CE15A2"/>
    <w:rsid w:val="00CE1690"/>
    <w:rsid w:val="00CE177E"/>
    <w:rsid w:val="00CE1BF6"/>
    <w:rsid w:val="00CE1C8B"/>
    <w:rsid w:val="00CE1E03"/>
    <w:rsid w:val="00CE21ED"/>
    <w:rsid w:val="00CE22E1"/>
    <w:rsid w:val="00CE2316"/>
    <w:rsid w:val="00CE2808"/>
    <w:rsid w:val="00CE2B6C"/>
    <w:rsid w:val="00CE2EAB"/>
    <w:rsid w:val="00CE308B"/>
    <w:rsid w:val="00CE3148"/>
    <w:rsid w:val="00CE321B"/>
    <w:rsid w:val="00CE368B"/>
    <w:rsid w:val="00CE3A11"/>
    <w:rsid w:val="00CE3A52"/>
    <w:rsid w:val="00CE3D40"/>
    <w:rsid w:val="00CE4B5E"/>
    <w:rsid w:val="00CE4CC5"/>
    <w:rsid w:val="00CE4CE1"/>
    <w:rsid w:val="00CE4D41"/>
    <w:rsid w:val="00CE4EF8"/>
    <w:rsid w:val="00CE4F12"/>
    <w:rsid w:val="00CE5309"/>
    <w:rsid w:val="00CE554F"/>
    <w:rsid w:val="00CE5770"/>
    <w:rsid w:val="00CE5791"/>
    <w:rsid w:val="00CE5A3C"/>
    <w:rsid w:val="00CE5DC4"/>
    <w:rsid w:val="00CE5EBE"/>
    <w:rsid w:val="00CE6443"/>
    <w:rsid w:val="00CE6746"/>
    <w:rsid w:val="00CE6B94"/>
    <w:rsid w:val="00CE6D93"/>
    <w:rsid w:val="00CE6EC1"/>
    <w:rsid w:val="00CE7255"/>
    <w:rsid w:val="00CE725B"/>
    <w:rsid w:val="00CE7409"/>
    <w:rsid w:val="00CE74CB"/>
    <w:rsid w:val="00CE788C"/>
    <w:rsid w:val="00CE7913"/>
    <w:rsid w:val="00CE7968"/>
    <w:rsid w:val="00CE7A6D"/>
    <w:rsid w:val="00CE7BDF"/>
    <w:rsid w:val="00CE7C34"/>
    <w:rsid w:val="00CE7C47"/>
    <w:rsid w:val="00CE7D4A"/>
    <w:rsid w:val="00CF0064"/>
    <w:rsid w:val="00CF040B"/>
    <w:rsid w:val="00CF068E"/>
    <w:rsid w:val="00CF0731"/>
    <w:rsid w:val="00CF073E"/>
    <w:rsid w:val="00CF0792"/>
    <w:rsid w:val="00CF079B"/>
    <w:rsid w:val="00CF0BF4"/>
    <w:rsid w:val="00CF103F"/>
    <w:rsid w:val="00CF118F"/>
    <w:rsid w:val="00CF1EEB"/>
    <w:rsid w:val="00CF2330"/>
    <w:rsid w:val="00CF264B"/>
    <w:rsid w:val="00CF31FF"/>
    <w:rsid w:val="00CF3BE6"/>
    <w:rsid w:val="00CF4033"/>
    <w:rsid w:val="00CF440B"/>
    <w:rsid w:val="00CF478C"/>
    <w:rsid w:val="00CF48F3"/>
    <w:rsid w:val="00CF494D"/>
    <w:rsid w:val="00CF4EFD"/>
    <w:rsid w:val="00CF501A"/>
    <w:rsid w:val="00CF5098"/>
    <w:rsid w:val="00CF533C"/>
    <w:rsid w:val="00CF5380"/>
    <w:rsid w:val="00CF543A"/>
    <w:rsid w:val="00CF57E1"/>
    <w:rsid w:val="00CF584B"/>
    <w:rsid w:val="00CF5B76"/>
    <w:rsid w:val="00CF60B4"/>
    <w:rsid w:val="00CF628B"/>
    <w:rsid w:val="00CF62B5"/>
    <w:rsid w:val="00CF6322"/>
    <w:rsid w:val="00CF633C"/>
    <w:rsid w:val="00CF6364"/>
    <w:rsid w:val="00CF63B3"/>
    <w:rsid w:val="00CF6455"/>
    <w:rsid w:val="00CF65B8"/>
    <w:rsid w:val="00CF69CE"/>
    <w:rsid w:val="00CF6C31"/>
    <w:rsid w:val="00CF6C33"/>
    <w:rsid w:val="00CF74EE"/>
    <w:rsid w:val="00CF76CF"/>
    <w:rsid w:val="00CF78BE"/>
    <w:rsid w:val="00CF7DE5"/>
    <w:rsid w:val="00D00015"/>
    <w:rsid w:val="00D00315"/>
    <w:rsid w:val="00D00627"/>
    <w:rsid w:val="00D008C4"/>
    <w:rsid w:val="00D00A90"/>
    <w:rsid w:val="00D00DC1"/>
    <w:rsid w:val="00D00F2E"/>
    <w:rsid w:val="00D00F8F"/>
    <w:rsid w:val="00D01028"/>
    <w:rsid w:val="00D01086"/>
    <w:rsid w:val="00D01712"/>
    <w:rsid w:val="00D017FE"/>
    <w:rsid w:val="00D0181B"/>
    <w:rsid w:val="00D01C21"/>
    <w:rsid w:val="00D01F1B"/>
    <w:rsid w:val="00D020DC"/>
    <w:rsid w:val="00D026BD"/>
    <w:rsid w:val="00D02B72"/>
    <w:rsid w:val="00D02CD2"/>
    <w:rsid w:val="00D02D11"/>
    <w:rsid w:val="00D03154"/>
    <w:rsid w:val="00D031F1"/>
    <w:rsid w:val="00D03240"/>
    <w:rsid w:val="00D035D0"/>
    <w:rsid w:val="00D03675"/>
    <w:rsid w:val="00D03E43"/>
    <w:rsid w:val="00D0444B"/>
    <w:rsid w:val="00D04F34"/>
    <w:rsid w:val="00D04F6A"/>
    <w:rsid w:val="00D05244"/>
    <w:rsid w:val="00D053EA"/>
    <w:rsid w:val="00D055CA"/>
    <w:rsid w:val="00D055D6"/>
    <w:rsid w:val="00D05685"/>
    <w:rsid w:val="00D0581E"/>
    <w:rsid w:val="00D059D5"/>
    <w:rsid w:val="00D05DE4"/>
    <w:rsid w:val="00D05F91"/>
    <w:rsid w:val="00D069EA"/>
    <w:rsid w:val="00D071A3"/>
    <w:rsid w:val="00D07502"/>
    <w:rsid w:val="00D0769C"/>
    <w:rsid w:val="00D07B27"/>
    <w:rsid w:val="00D07DF2"/>
    <w:rsid w:val="00D101DF"/>
    <w:rsid w:val="00D10309"/>
    <w:rsid w:val="00D107FF"/>
    <w:rsid w:val="00D1097F"/>
    <w:rsid w:val="00D10B9D"/>
    <w:rsid w:val="00D10F43"/>
    <w:rsid w:val="00D1119F"/>
    <w:rsid w:val="00D11368"/>
    <w:rsid w:val="00D1138E"/>
    <w:rsid w:val="00D114DD"/>
    <w:rsid w:val="00D11650"/>
    <w:rsid w:val="00D117CE"/>
    <w:rsid w:val="00D118D8"/>
    <w:rsid w:val="00D11B9F"/>
    <w:rsid w:val="00D11C85"/>
    <w:rsid w:val="00D11DB4"/>
    <w:rsid w:val="00D11E57"/>
    <w:rsid w:val="00D1212C"/>
    <w:rsid w:val="00D12281"/>
    <w:rsid w:val="00D12382"/>
    <w:rsid w:val="00D12476"/>
    <w:rsid w:val="00D12766"/>
    <w:rsid w:val="00D1280F"/>
    <w:rsid w:val="00D12E93"/>
    <w:rsid w:val="00D1310A"/>
    <w:rsid w:val="00D13562"/>
    <w:rsid w:val="00D13849"/>
    <w:rsid w:val="00D13A69"/>
    <w:rsid w:val="00D13B2A"/>
    <w:rsid w:val="00D13E66"/>
    <w:rsid w:val="00D14052"/>
    <w:rsid w:val="00D14096"/>
    <w:rsid w:val="00D140D0"/>
    <w:rsid w:val="00D143B5"/>
    <w:rsid w:val="00D149AD"/>
    <w:rsid w:val="00D14BB9"/>
    <w:rsid w:val="00D1515F"/>
    <w:rsid w:val="00D154DE"/>
    <w:rsid w:val="00D155FF"/>
    <w:rsid w:val="00D15B24"/>
    <w:rsid w:val="00D15DEF"/>
    <w:rsid w:val="00D15F62"/>
    <w:rsid w:val="00D16775"/>
    <w:rsid w:val="00D16DAD"/>
    <w:rsid w:val="00D170A8"/>
    <w:rsid w:val="00D17294"/>
    <w:rsid w:val="00D173C9"/>
    <w:rsid w:val="00D176C1"/>
    <w:rsid w:val="00D176D9"/>
    <w:rsid w:val="00D1782B"/>
    <w:rsid w:val="00D17A9F"/>
    <w:rsid w:val="00D17CFC"/>
    <w:rsid w:val="00D17D43"/>
    <w:rsid w:val="00D17F32"/>
    <w:rsid w:val="00D2033D"/>
    <w:rsid w:val="00D20546"/>
    <w:rsid w:val="00D2064F"/>
    <w:rsid w:val="00D2068E"/>
    <w:rsid w:val="00D206F0"/>
    <w:rsid w:val="00D20904"/>
    <w:rsid w:val="00D20E1C"/>
    <w:rsid w:val="00D20EA3"/>
    <w:rsid w:val="00D20F6C"/>
    <w:rsid w:val="00D213E0"/>
    <w:rsid w:val="00D2146C"/>
    <w:rsid w:val="00D2146D"/>
    <w:rsid w:val="00D21D32"/>
    <w:rsid w:val="00D22071"/>
    <w:rsid w:val="00D221D5"/>
    <w:rsid w:val="00D227E3"/>
    <w:rsid w:val="00D22848"/>
    <w:rsid w:val="00D22BB3"/>
    <w:rsid w:val="00D22CA0"/>
    <w:rsid w:val="00D22DC0"/>
    <w:rsid w:val="00D22E00"/>
    <w:rsid w:val="00D22F76"/>
    <w:rsid w:val="00D23070"/>
    <w:rsid w:val="00D232C6"/>
    <w:rsid w:val="00D23758"/>
    <w:rsid w:val="00D2382C"/>
    <w:rsid w:val="00D238E9"/>
    <w:rsid w:val="00D23B9D"/>
    <w:rsid w:val="00D23D53"/>
    <w:rsid w:val="00D23DC2"/>
    <w:rsid w:val="00D23EAF"/>
    <w:rsid w:val="00D2412F"/>
    <w:rsid w:val="00D24205"/>
    <w:rsid w:val="00D242A9"/>
    <w:rsid w:val="00D242CA"/>
    <w:rsid w:val="00D24867"/>
    <w:rsid w:val="00D24CA7"/>
    <w:rsid w:val="00D24E3A"/>
    <w:rsid w:val="00D24E71"/>
    <w:rsid w:val="00D2530D"/>
    <w:rsid w:val="00D256BE"/>
    <w:rsid w:val="00D256C1"/>
    <w:rsid w:val="00D258F1"/>
    <w:rsid w:val="00D2591A"/>
    <w:rsid w:val="00D25A3E"/>
    <w:rsid w:val="00D25D02"/>
    <w:rsid w:val="00D25DD9"/>
    <w:rsid w:val="00D25F5F"/>
    <w:rsid w:val="00D26229"/>
    <w:rsid w:val="00D2655D"/>
    <w:rsid w:val="00D266C7"/>
    <w:rsid w:val="00D268A2"/>
    <w:rsid w:val="00D2694F"/>
    <w:rsid w:val="00D26D31"/>
    <w:rsid w:val="00D270E5"/>
    <w:rsid w:val="00D27200"/>
    <w:rsid w:val="00D2732C"/>
    <w:rsid w:val="00D27396"/>
    <w:rsid w:val="00D274E9"/>
    <w:rsid w:val="00D27557"/>
    <w:rsid w:val="00D27B5D"/>
    <w:rsid w:val="00D27EAF"/>
    <w:rsid w:val="00D27F01"/>
    <w:rsid w:val="00D305EA"/>
    <w:rsid w:val="00D30D54"/>
    <w:rsid w:val="00D30FCB"/>
    <w:rsid w:val="00D30FFE"/>
    <w:rsid w:val="00D312F3"/>
    <w:rsid w:val="00D3166D"/>
    <w:rsid w:val="00D31AD5"/>
    <w:rsid w:val="00D3218D"/>
    <w:rsid w:val="00D32474"/>
    <w:rsid w:val="00D324C5"/>
    <w:rsid w:val="00D32ABE"/>
    <w:rsid w:val="00D32D05"/>
    <w:rsid w:val="00D32D3F"/>
    <w:rsid w:val="00D32F8A"/>
    <w:rsid w:val="00D33D13"/>
    <w:rsid w:val="00D34211"/>
    <w:rsid w:val="00D3432E"/>
    <w:rsid w:val="00D347B1"/>
    <w:rsid w:val="00D347FB"/>
    <w:rsid w:val="00D34CFB"/>
    <w:rsid w:val="00D34DFC"/>
    <w:rsid w:val="00D34E94"/>
    <w:rsid w:val="00D34F52"/>
    <w:rsid w:val="00D353C2"/>
    <w:rsid w:val="00D35BD0"/>
    <w:rsid w:val="00D35F52"/>
    <w:rsid w:val="00D3624D"/>
    <w:rsid w:val="00D363F2"/>
    <w:rsid w:val="00D36717"/>
    <w:rsid w:val="00D36825"/>
    <w:rsid w:val="00D368CC"/>
    <w:rsid w:val="00D3729D"/>
    <w:rsid w:val="00D37652"/>
    <w:rsid w:val="00D37764"/>
    <w:rsid w:val="00D37A4C"/>
    <w:rsid w:val="00D37AE3"/>
    <w:rsid w:val="00D37BAC"/>
    <w:rsid w:val="00D37C51"/>
    <w:rsid w:val="00D37D6F"/>
    <w:rsid w:val="00D403E5"/>
    <w:rsid w:val="00D403F7"/>
    <w:rsid w:val="00D40CFD"/>
    <w:rsid w:val="00D412FA"/>
    <w:rsid w:val="00D4193E"/>
    <w:rsid w:val="00D41977"/>
    <w:rsid w:val="00D41ACA"/>
    <w:rsid w:val="00D41CC1"/>
    <w:rsid w:val="00D41EDF"/>
    <w:rsid w:val="00D42113"/>
    <w:rsid w:val="00D422F1"/>
    <w:rsid w:val="00D42998"/>
    <w:rsid w:val="00D42A16"/>
    <w:rsid w:val="00D4301A"/>
    <w:rsid w:val="00D4321A"/>
    <w:rsid w:val="00D43431"/>
    <w:rsid w:val="00D4376C"/>
    <w:rsid w:val="00D439A4"/>
    <w:rsid w:val="00D43C03"/>
    <w:rsid w:val="00D43DE5"/>
    <w:rsid w:val="00D441FB"/>
    <w:rsid w:val="00D44588"/>
    <w:rsid w:val="00D44A55"/>
    <w:rsid w:val="00D44BE5"/>
    <w:rsid w:val="00D44E01"/>
    <w:rsid w:val="00D45411"/>
    <w:rsid w:val="00D45681"/>
    <w:rsid w:val="00D45933"/>
    <w:rsid w:val="00D459B8"/>
    <w:rsid w:val="00D45B9F"/>
    <w:rsid w:val="00D45D5E"/>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A00"/>
    <w:rsid w:val="00D51B10"/>
    <w:rsid w:val="00D51B7C"/>
    <w:rsid w:val="00D51BF9"/>
    <w:rsid w:val="00D51CD9"/>
    <w:rsid w:val="00D51FE4"/>
    <w:rsid w:val="00D52137"/>
    <w:rsid w:val="00D52245"/>
    <w:rsid w:val="00D525E4"/>
    <w:rsid w:val="00D52865"/>
    <w:rsid w:val="00D52A29"/>
    <w:rsid w:val="00D52E27"/>
    <w:rsid w:val="00D52FF1"/>
    <w:rsid w:val="00D531DE"/>
    <w:rsid w:val="00D53209"/>
    <w:rsid w:val="00D53300"/>
    <w:rsid w:val="00D53844"/>
    <w:rsid w:val="00D53DD3"/>
    <w:rsid w:val="00D53E8E"/>
    <w:rsid w:val="00D53EE4"/>
    <w:rsid w:val="00D540A9"/>
    <w:rsid w:val="00D541EA"/>
    <w:rsid w:val="00D54BFD"/>
    <w:rsid w:val="00D54DDD"/>
    <w:rsid w:val="00D54DF2"/>
    <w:rsid w:val="00D54FA8"/>
    <w:rsid w:val="00D55481"/>
    <w:rsid w:val="00D554FE"/>
    <w:rsid w:val="00D5567F"/>
    <w:rsid w:val="00D557CC"/>
    <w:rsid w:val="00D558D4"/>
    <w:rsid w:val="00D559B8"/>
    <w:rsid w:val="00D55A8C"/>
    <w:rsid w:val="00D55ACA"/>
    <w:rsid w:val="00D55C4A"/>
    <w:rsid w:val="00D55CF1"/>
    <w:rsid w:val="00D55D34"/>
    <w:rsid w:val="00D56030"/>
    <w:rsid w:val="00D56B5D"/>
    <w:rsid w:val="00D56BA1"/>
    <w:rsid w:val="00D56CF9"/>
    <w:rsid w:val="00D575F0"/>
    <w:rsid w:val="00D575FB"/>
    <w:rsid w:val="00D57600"/>
    <w:rsid w:val="00D576DD"/>
    <w:rsid w:val="00D578B9"/>
    <w:rsid w:val="00D57927"/>
    <w:rsid w:val="00D57971"/>
    <w:rsid w:val="00D57BA5"/>
    <w:rsid w:val="00D57E3D"/>
    <w:rsid w:val="00D57F4F"/>
    <w:rsid w:val="00D57FF3"/>
    <w:rsid w:val="00D602FA"/>
    <w:rsid w:val="00D6039F"/>
    <w:rsid w:val="00D604F2"/>
    <w:rsid w:val="00D60A15"/>
    <w:rsid w:val="00D60B1A"/>
    <w:rsid w:val="00D60B61"/>
    <w:rsid w:val="00D61122"/>
    <w:rsid w:val="00D61290"/>
    <w:rsid w:val="00D61C91"/>
    <w:rsid w:val="00D61E5E"/>
    <w:rsid w:val="00D61F52"/>
    <w:rsid w:val="00D61FA1"/>
    <w:rsid w:val="00D620FE"/>
    <w:rsid w:val="00D62429"/>
    <w:rsid w:val="00D62486"/>
    <w:rsid w:val="00D62914"/>
    <w:rsid w:val="00D62A60"/>
    <w:rsid w:val="00D62ABD"/>
    <w:rsid w:val="00D62B21"/>
    <w:rsid w:val="00D62BE0"/>
    <w:rsid w:val="00D63245"/>
    <w:rsid w:val="00D6325C"/>
    <w:rsid w:val="00D633B7"/>
    <w:rsid w:val="00D63719"/>
    <w:rsid w:val="00D63D80"/>
    <w:rsid w:val="00D63F4A"/>
    <w:rsid w:val="00D64360"/>
    <w:rsid w:val="00D643F2"/>
    <w:rsid w:val="00D644F2"/>
    <w:rsid w:val="00D645F2"/>
    <w:rsid w:val="00D64740"/>
    <w:rsid w:val="00D64751"/>
    <w:rsid w:val="00D64936"/>
    <w:rsid w:val="00D64D66"/>
    <w:rsid w:val="00D64FA8"/>
    <w:rsid w:val="00D65235"/>
    <w:rsid w:val="00D65285"/>
    <w:rsid w:val="00D6569B"/>
    <w:rsid w:val="00D65AEA"/>
    <w:rsid w:val="00D65B01"/>
    <w:rsid w:val="00D65D5A"/>
    <w:rsid w:val="00D66214"/>
    <w:rsid w:val="00D66600"/>
    <w:rsid w:val="00D667FC"/>
    <w:rsid w:val="00D66C88"/>
    <w:rsid w:val="00D6703C"/>
    <w:rsid w:val="00D67173"/>
    <w:rsid w:val="00D673C2"/>
    <w:rsid w:val="00D6754E"/>
    <w:rsid w:val="00D675F2"/>
    <w:rsid w:val="00D6760A"/>
    <w:rsid w:val="00D677B5"/>
    <w:rsid w:val="00D677B7"/>
    <w:rsid w:val="00D679A5"/>
    <w:rsid w:val="00D67BFA"/>
    <w:rsid w:val="00D67C40"/>
    <w:rsid w:val="00D67CC3"/>
    <w:rsid w:val="00D7013B"/>
    <w:rsid w:val="00D7036A"/>
    <w:rsid w:val="00D703D8"/>
    <w:rsid w:val="00D70460"/>
    <w:rsid w:val="00D70627"/>
    <w:rsid w:val="00D70CD5"/>
    <w:rsid w:val="00D70EC5"/>
    <w:rsid w:val="00D71126"/>
    <w:rsid w:val="00D711D4"/>
    <w:rsid w:val="00D71586"/>
    <w:rsid w:val="00D71FCD"/>
    <w:rsid w:val="00D7219D"/>
    <w:rsid w:val="00D722CA"/>
    <w:rsid w:val="00D723CB"/>
    <w:rsid w:val="00D72505"/>
    <w:rsid w:val="00D72709"/>
    <w:rsid w:val="00D72AD3"/>
    <w:rsid w:val="00D72B94"/>
    <w:rsid w:val="00D73128"/>
    <w:rsid w:val="00D7336A"/>
    <w:rsid w:val="00D7367F"/>
    <w:rsid w:val="00D73B60"/>
    <w:rsid w:val="00D7413E"/>
    <w:rsid w:val="00D749D3"/>
    <w:rsid w:val="00D74DAF"/>
    <w:rsid w:val="00D74E87"/>
    <w:rsid w:val="00D74F02"/>
    <w:rsid w:val="00D75344"/>
    <w:rsid w:val="00D75468"/>
    <w:rsid w:val="00D756D0"/>
    <w:rsid w:val="00D75790"/>
    <w:rsid w:val="00D757D3"/>
    <w:rsid w:val="00D75916"/>
    <w:rsid w:val="00D75B08"/>
    <w:rsid w:val="00D75B19"/>
    <w:rsid w:val="00D75BF7"/>
    <w:rsid w:val="00D75E1E"/>
    <w:rsid w:val="00D75F78"/>
    <w:rsid w:val="00D7607E"/>
    <w:rsid w:val="00D76434"/>
    <w:rsid w:val="00D76578"/>
    <w:rsid w:val="00D766D0"/>
    <w:rsid w:val="00D767A0"/>
    <w:rsid w:val="00D77506"/>
    <w:rsid w:val="00D7759C"/>
    <w:rsid w:val="00D77846"/>
    <w:rsid w:val="00D77B8E"/>
    <w:rsid w:val="00D77BF1"/>
    <w:rsid w:val="00D77F02"/>
    <w:rsid w:val="00D77F32"/>
    <w:rsid w:val="00D8009F"/>
    <w:rsid w:val="00D802A3"/>
    <w:rsid w:val="00D80402"/>
    <w:rsid w:val="00D8092B"/>
    <w:rsid w:val="00D8097A"/>
    <w:rsid w:val="00D80A90"/>
    <w:rsid w:val="00D80BA9"/>
    <w:rsid w:val="00D80CC2"/>
    <w:rsid w:val="00D813F9"/>
    <w:rsid w:val="00D814BA"/>
    <w:rsid w:val="00D81522"/>
    <w:rsid w:val="00D817F3"/>
    <w:rsid w:val="00D818BB"/>
    <w:rsid w:val="00D8190B"/>
    <w:rsid w:val="00D81B5A"/>
    <w:rsid w:val="00D81CBC"/>
    <w:rsid w:val="00D81F9E"/>
    <w:rsid w:val="00D825B3"/>
    <w:rsid w:val="00D825CC"/>
    <w:rsid w:val="00D829DE"/>
    <w:rsid w:val="00D829FF"/>
    <w:rsid w:val="00D82A1B"/>
    <w:rsid w:val="00D82EA0"/>
    <w:rsid w:val="00D8304B"/>
    <w:rsid w:val="00D833DB"/>
    <w:rsid w:val="00D835F2"/>
    <w:rsid w:val="00D839BE"/>
    <w:rsid w:val="00D839DF"/>
    <w:rsid w:val="00D83AC5"/>
    <w:rsid w:val="00D83B9C"/>
    <w:rsid w:val="00D83E07"/>
    <w:rsid w:val="00D842A5"/>
    <w:rsid w:val="00D843DC"/>
    <w:rsid w:val="00D84751"/>
    <w:rsid w:val="00D84759"/>
    <w:rsid w:val="00D84802"/>
    <w:rsid w:val="00D84874"/>
    <w:rsid w:val="00D84B6C"/>
    <w:rsid w:val="00D84BAD"/>
    <w:rsid w:val="00D8516A"/>
    <w:rsid w:val="00D85535"/>
    <w:rsid w:val="00D85613"/>
    <w:rsid w:val="00D85CE6"/>
    <w:rsid w:val="00D85D6F"/>
    <w:rsid w:val="00D85FCA"/>
    <w:rsid w:val="00D86193"/>
    <w:rsid w:val="00D863C8"/>
    <w:rsid w:val="00D86438"/>
    <w:rsid w:val="00D8644E"/>
    <w:rsid w:val="00D8676E"/>
    <w:rsid w:val="00D867BC"/>
    <w:rsid w:val="00D8685F"/>
    <w:rsid w:val="00D86A3F"/>
    <w:rsid w:val="00D86A43"/>
    <w:rsid w:val="00D86D4C"/>
    <w:rsid w:val="00D86E13"/>
    <w:rsid w:val="00D86EB7"/>
    <w:rsid w:val="00D8700E"/>
    <w:rsid w:val="00D87151"/>
    <w:rsid w:val="00D8748B"/>
    <w:rsid w:val="00D875F5"/>
    <w:rsid w:val="00D878CB"/>
    <w:rsid w:val="00D87B7C"/>
    <w:rsid w:val="00D90257"/>
    <w:rsid w:val="00D9069B"/>
    <w:rsid w:val="00D907F0"/>
    <w:rsid w:val="00D90992"/>
    <w:rsid w:val="00D90A22"/>
    <w:rsid w:val="00D90C06"/>
    <w:rsid w:val="00D90E6C"/>
    <w:rsid w:val="00D90EB6"/>
    <w:rsid w:val="00D91001"/>
    <w:rsid w:val="00D914E7"/>
    <w:rsid w:val="00D9156C"/>
    <w:rsid w:val="00D915AF"/>
    <w:rsid w:val="00D915EF"/>
    <w:rsid w:val="00D91600"/>
    <w:rsid w:val="00D91747"/>
    <w:rsid w:val="00D917DE"/>
    <w:rsid w:val="00D91B8C"/>
    <w:rsid w:val="00D91CD0"/>
    <w:rsid w:val="00D91E76"/>
    <w:rsid w:val="00D9201D"/>
    <w:rsid w:val="00D92043"/>
    <w:rsid w:val="00D92359"/>
    <w:rsid w:val="00D92571"/>
    <w:rsid w:val="00D926AB"/>
    <w:rsid w:val="00D92F31"/>
    <w:rsid w:val="00D930AD"/>
    <w:rsid w:val="00D93120"/>
    <w:rsid w:val="00D9323F"/>
    <w:rsid w:val="00D93276"/>
    <w:rsid w:val="00D93312"/>
    <w:rsid w:val="00D93D23"/>
    <w:rsid w:val="00D93D27"/>
    <w:rsid w:val="00D93ECD"/>
    <w:rsid w:val="00D93FC2"/>
    <w:rsid w:val="00D940CC"/>
    <w:rsid w:val="00D943B1"/>
    <w:rsid w:val="00D94575"/>
    <w:rsid w:val="00D94DD2"/>
    <w:rsid w:val="00D94E7B"/>
    <w:rsid w:val="00D94EEC"/>
    <w:rsid w:val="00D9528E"/>
    <w:rsid w:val="00D95309"/>
    <w:rsid w:val="00D95353"/>
    <w:rsid w:val="00D95888"/>
    <w:rsid w:val="00D958F1"/>
    <w:rsid w:val="00D95A3C"/>
    <w:rsid w:val="00D95B37"/>
    <w:rsid w:val="00D95B7D"/>
    <w:rsid w:val="00D95D54"/>
    <w:rsid w:val="00D95EFB"/>
    <w:rsid w:val="00D96009"/>
    <w:rsid w:val="00D962A3"/>
    <w:rsid w:val="00D96832"/>
    <w:rsid w:val="00D96849"/>
    <w:rsid w:val="00D968C2"/>
    <w:rsid w:val="00D96ADC"/>
    <w:rsid w:val="00D9726B"/>
    <w:rsid w:val="00D97906"/>
    <w:rsid w:val="00D97E34"/>
    <w:rsid w:val="00D97F2C"/>
    <w:rsid w:val="00DA02B1"/>
    <w:rsid w:val="00DA02BB"/>
    <w:rsid w:val="00DA03A1"/>
    <w:rsid w:val="00DA03EC"/>
    <w:rsid w:val="00DA09C2"/>
    <w:rsid w:val="00DA0B7C"/>
    <w:rsid w:val="00DA0B81"/>
    <w:rsid w:val="00DA0EC0"/>
    <w:rsid w:val="00DA16FF"/>
    <w:rsid w:val="00DA190D"/>
    <w:rsid w:val="00DA2045"/>
    <w:rsid w:val="00DA2339"/>
    <w:rsid w:val="00DA2366"/>
    <w:rsid w:val="00DA2458"/>
    <w:rsid w:val="00DA2716"/>
    <w:rsid w:val="00DA272F"/>
    <w:rsid w:val="00DA2981"/>
    <w:rsid w:val="00DA3005"/>
    <w:rsid w:val="00DA30B1"/>
    <w:rsid w:val="00DA3343"/>
    <w:rsid w:val="00DA33D5"/>
    <w:rsid w:val="00DA3417"/>
    <w:rsid w:val="00DA38EC"/>
    <w:rsid w:val="00DA3C16"/>
    <w:rsid w:val="00DA3F1F"/>
    <w:rsid w:val="00DA4437"/>
    <w:rsid w:val="00DA454E"/>
    <w:rsid w:val="00DA47B5"/>
    <w:rsid w:val="00DA49CF"/>
    <w:rsid w:val="00DA552D"/>
    <w:rsid w:val="00DA5775"/>
    <w:rsid w:val="00DA58D6"/>
    <w:rsid w:val="00DA61A6"/>
    <w:rsid w:val="00DA62A1"/>
    <w:rsid w:val="00DA66C3"/>
    <w:rsid w:val="00DA69FC"/>
    <w:rsid w:val="00DA6A50"/>
    <w:rsid w:val="00DA7A53"/>
    <w:rsid w:val="00DA7AE1"/>
    <w:rsid w:val="00DA7B19"/>
    <w:rsid w:val="00DA7C01"/>
    <w:rsid w:val="00DB01E3"/>
    <w:rsid w:val="00DB037B"/>
    <w:rsid w:val="00DB07D4"/>
    <w:rsid w:val="00DB10AB"/>
    <w:rsid w:val="00DB118A"/>
    <w:rsid w:val="00DB1272"/>
    <w:rsid w:val="00DB1C35"/>
    <w:rsid w:val="00DB1CB3"/>
    <w:rsid w:val="00DB1DE7"/>
    <w:rsid w:val="00DB2190"/>
    <w:rsid w:val="00DB25AB"/>
    <w:rsid w:val="00DB2831"/>
    <w:rsid w:val="00DB285C"/>
    <w:rsid w:val="00DB2876"/>
    <w:rsid w:val="00DB2B5C"/>
    <w:rsid w:val="00DB2BEF"/>
    <w:rsid w:val="00DB2DF6"/>
    <w:rsid w:val="00DB3193"/>
    <w:rsid w:val="00DB31F1"/>
    <w:rsid w:val="00DB3423"/>
    <w:rsid w:val="00DB355C"/>
    <w:rsid w:val="00DB3E18"/>
    <w:rsid w:val="00DB3E5E"/>
    <w:rsid w:val="00DB436A"/>
    <w:rsid w:val="00DB442F"/>
    <w:rsid w:val="00DB4B8C"/>
    <w:rsid w:val="00DB4DD4"/>
    <w:rsid w:val="00DB4E78"/>
    <w:rsid w:val="00DB5060"/>
    <w:rsid w:val="00DB52DD"/>
    <w:rsid w:val="00DB559A"/>
    <w:rsid w:val="00DB5A6E"/>
    <w:rsid w:val="00DB5B27"/>
    <w:rsid w:val="00DB5C6C"/>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BC2"/>
    <w:rsid w:val="00DC1BDB"/>
    <w:rsid w:val="00DC1CB5"/>
    <w:rsid w:val="00DC1F2C"/>
    <w:rsid w:val="00DC208F"/>
    <w:rsid w:val="00DC23AD"/>
    <w:rsid w:val="00DC2447"/>
    <w:rsid w:val="00DC2AD9"/>
    <w:rsid w:val="00DC2D33"/>
    <w:rsid w:val="00DC2E3D"/>
    <w:rsid w:val="00DC2E4F"/>
    <w:rsid w:val="00DC2F12"/>
    <w:rsid w:val="00DC2F79"/>
    <w:rsid w:val="00DC3869"/>
    <w:rsid w:val="00DC39D3"/>
    <w:rsid w:val="00DC3DE0"/>
    <w:rsid w:val="00DC4D15"/>
    <w:rsid w:val="00DC4FEB"/>
    <w:rsid w:val="00DC50D6"/>
    <w:rsid w:val="00DC5100"/>
    <w:rsid w:val="00DC5851"/>
    <w:rsid w:val="00DC5950"/>
    <w:rsid w:val="00DC608C"/>
    <w:rsid w:val="00DC62E2"/>
    <w:rsid w:val="00DC636E"/>
    <w:rsid w:val="00DC65A2"/>
    <w:rsid w:val="00DC686D"/>
    <w:rsid w:val="00DC6BE2"/>
    <w:rsid w:val="00DC6C04"/>
    <w:rsid w:val="00DC6D2F"/>
    <w:rsid w:val="00DC702A"/>
    <w:rsid w:val="00DC7154"/>
    <w:rsid w:val="00DC71DF"/>
    <w:rsid w:val="00DC731E"/>
    <w:rsid w:val="00DC748C"/>
    <w:rsid w:val="00DC755A"/>
    <w:rsid w:val="00DC7715"/>
    <w:rsid w:val="00DC7894"/>
    <w:rsid w:val="00DC7946"/>
    <w:rsid w:val="00DC7B23"/>
    <w:rsid w:val="00DC7B2F"/>
    <w:rsid w:val="00DD0181"/>
    <w:rsid w:val="00DD051D"/>
    <w:rsid w:val="00DD05EF"/>
    <w:rsid w:val="00DD0904"/>
    <w:rsid w:val="00DD0BDA"/>
    <w:rsid w:val="00DD16E7"/>
    <w:rsid w:val="00DD186C"/>
    <w:rsid w:val="00DD1ABF"/>
    <w:rsid w:val="00DD1B73"/>
    <w:rsid w:val="00DD1D78"/>
    <w:rsid w:val="00DD1E80"/>
    <w:rsid w:val="00DD248E"/>
    <w:rsid w:val="00DD2614"/>
    <w:rsid w:val="00DD2AE1"/>
    <w:rsid w:val="00DD2CB2"/>
    <w:rsid w:val="00DD2E07"/>
    <w:rsid w:val="00DD3208"/>
    <w:rsid w:val="00DD3521"/>
    <w:rsid w:val="00DD3DD8"/>
    <w:rsid w:val="00DD434A"/>
    <w:rsid w:val="00DD4670"/>
    <w:rsid w:val="00DD48AC"/>
    <w:rsid w:val="00DD4F99"/>
    <w:rsid w:val="00DD547E"/>
    <w:rsid w:val="00DD54F4"/>
    <w:rsid w:val="00DD5628"/>
    <w:rsid w:val="00DD59C6"/>
    <w:rsid w:val="00DD5AC1"/>
    <w:rsid w:val="00DD67A7"/>
    <w:rsid w:val="00DD67AD"/>
    <w:rsid w:val="00DD68DE"/>
    <w:rsid w:val="00DD6E29"/>
    <w:rsid w:val="00DD6FDF"/>
    <w:rsid w:val="00DD7932"/>
    <w:rsid w:val="00DD796F"/>
    <w:rsid w:val="00DD7AF9"/>
    <w:rsid w:val="00DD7B25"/>
    <w:rsid w:val="00DD7C30"/>
    <w:rsid w:val="00DD7CE7"/>
    <w:rsid w:val="00DD7DE2"/>
    <w:rsid w:val="00DD7F99"/>
    <w:rsid w:val="00DE0304"/>
    <w:rsid w:val="00DE03E9"/>
    <w:rsid w:val="00DE05A5"/>
    <w:rsid w:val="00DE06AD"/>
    <w:rsid w:val="00DE077E"/>
    <w:rsid w:val="00DE0878"/>
    <w:rsid w:val="00DE0A0C"/>
    <w:rsid w:val="00DE0B32"/>
    <w:rsid w:val="00DE0D2A"/>
    <w:rsid w:val="00DE0E1F"/>
    <w:rsid w:val="00DE0E59"/>
    <w:rsid w:val="00DE1082"/>
    <w:rsid w:val="00DE1104"/>
    <w:rsid w:val="00DE1133"/>
    <w:rsid w:val="00DE1611"/>
    <w:rsid w:val="00DE17D3"/>
    <w:rsid w:val="00DE20C3"/>
    <w:rsid w:val="00DE226D"/>
    <w:rsid w:val="00DE22A8"/>
    <w:rsid w:val="00DE23AC"/>
    <w:rsid w:val="00DE2560"/>
    <w:rsid w:val="00DE25F4"/>
    <w:rsid w:val="00DE2BA4"/>
    <w:rsid w:val="00DE33FC"/>
    <w:rsid w:val="00DE355F"/>
    <w:rsid w:val="00DE3711"/>
    <w:rsid w:val="00DE38C4"/>
    <w:rsid w:val="00DE3A01"/>
    <w:rsid w:val="00DE3DA7"/>
    <w:rsid w:val="00DE3F64"/>
    <w:rsid w:val="00DE4704"/>
    <w:rsid w:val="00DE49A4"/>
    <w:rsid w:val="00DE4B51"/>
    <w:rsid w:val="00DE5200"/>
    <w:rsid w:val="00DE5539"/>
    <w:rsid w:val="00DE56EB"/>
    <w:rsid w:val="00DE5992"/>
    <w:rsid w:val="00DE5A34"/>
    <w:rsid w:val="00DE5EB6"/>
    <w:rsid w:val="00DE63C2"/>
    <w:rsid w:val="00DE66F2"/>
    <w:rsid w:val="00DE6B1F"/>
    <w:rsid w:val="00DE76E6"/>
    <w:rsid w:val="00DE77A5"/>
    <w:rsid w:val="00DE788D"/>
    <w:rsid w:val="00DE7E74"/>
    <w:rsid w:val="00DF03E3"/>
    <w:rsid w:val="00DF06D9"/>
    <w:rsid w:val="00DF086A"/>
    <w:rsid w:val="00DF0A10"/>
    <w:rsid w:val="00DF0AC7"/>
    <w:rsid w:val="00DF0B37"/>
    <w:rsid w:val="00DF0BD2"/>
    <w:rsid w:val="00DF1026"/>
    <w:rsid w:val="00DF102C"/>
    <w:rsid w:val="00DF14AC"/>
    <w:rsid w:val="00DF14DE"/>
    <w:rsid w:val="00DF1574"/>
    <w:rsid w:val="00DF1F0B"/>
    <w:rsid w:val="00DF1F56"/>
    <w:rsid w:val="00DF2121"/>
    <w:rsid w:val="00DF230D"/>
    <w:rsid w:val="00DF233B"/>
    <w:rsid w:val="00DF2498"/>
    <w:rsid w:val="00DF2506"/>
    <w:rsid w:val="00DF2702"/>
    <w:rsid w:val="00DF274E"/>
    <w:rsid w:val="00DF2C7A"/>
    <w:rsid w:val="00DF2DFD"/>
    <w:rsid w:val="00DF3189"/>
    <w:rsid w:val="00DF353D"/>
    <w:rsid w:val="00DF3642"/>
    <w:rsid w:val="00DF3C48"/>
    <w:rsid w:val="00DF3D76"/>
    <w:rsid w:val="00DF3FD9"/>
    <w:rsid w:val="00DF403E"/>
    <w:rsid w:val="00DF4348"/>
    <w:rsid w:val="00DF4911"/>
    <w:rsid w:val="00DF4931"/>
    <w:rsid w:val="00DF4D9C"/>
    <w:rsid w:val="00DF50A8"/>
    <w:rsid w:val="00DF50BD"/>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4D3"/>
    <w:rsid w:val="00E00591"/>
    <w:rsid w:val="00E005E7"/>
    <w:rsid w:val="00E00733"/>
    <w:rsid w:val="00E0095E"/>
    <w:rsid w:val="00E00CE7"/>
    <w:rsid w:val="00E00D1F"/>
    <w:rsid w:val="00E00D93"/>
    <w:rsid w:val="00E011EA"/>
    <w:rsid w:val="00E01222"/>
    <w:rsid w:val="00E01457"/>
    <w:rsid w:val="00E015A6"/>
    <w:rsid w:val="00E01634"/>
    <w:rsid w:val="00E01920"/>
    <w:rsid w:val="00E01B2A"/>
    <w:rsid w:val="00E01BCC"/>
    <w:rsid w:val="00E024F7"/>
    <w:rsid w:val="00E0257C"/>
    <w:rsid w:val="00E028DD"/>
    <w:rsid w:val="00E02945"/>
    <w:rsid w:val="00E02F74"/>
    <w:rsid w:val="00E0328E"/>
    <w:rsid w:val="00E03360"/>
    <w:rsid w:val="00E03498"/>
    <w:rsid w:val="00E0365A"/>
    <w:rsid w:val="00E037C3"/>
    <w:rsid w:val="00E03B9F"/>
    <w:rsid w:val="00E03BF3"/>
    <w:rsid w:val="00E03DE5"/>
    <w:rsid w:val="00E03F9A"/>
    <w:rsid w:val="00E03FD8"/>
    <w:rsid w:val="00E0418E"/>
    <w:rsid w:val="00E04284"/>
    <w:rsid w:val="00E042B2"/>
    <w:rsid w:val="00E04668"/>
    <w:rsid w:val="00E047DC"/>
    <w:rsid w:val="00E049E5"/>
    <w:rsid w:val="00E04AD2"/>
    <w:rsid w:val="00E04C05"/>
    <w:rsid w:val="00E05376"/>
    <w:rsid w:val="00E05753"/>
    <w:rsid w:val="00E057E1"/>
    <w:rsid w:val="00E05A5D"/>
    <w:rsid w:val="00E05F3D"/>
    <w:rsid w:val="00E06412"/>
    <w:rsid w:val="00E0655B"/>
    <w:rsid w:val="00E06753"/>
    <w:rsid w:val="00E06799"/>
    <w:rsid w:val="00E069EC"/>
    <w:rsid w:val="00E0706A"/>
    <w:rsid w:val="00E0714D"/>
    <w:rsid w:val="00E07219"/>
    <w:rsid w:val="00E07305"/>
    <w:rsid w:val="00E07A82"/>
    <w:rsid w:val="00E07B7D"/>
    <w:rsid w:val="00E07EC0"/>
    <w:rsid w:val="00E1059F"/>
    <w:rsid w:val="00E10718"/>
    <w:rsid w:val="00E10DD2"/>
    <w:rsid w:val="00E11225"/>
    <w:rsid w:val="00E11430"/>
    <w:rsid w:val="00E116C4"/>
    <w:rsid w:val="00E11932"/>
    <w:rsid w:val="00E119D0"/>
    <w:rsid w:val="00E11C66"/>
    <w:rsid w:val="00E11DC3"/>
    <w:rsid w:val="00E12043"/>
    <w:rsid w:val="00E12778"/>
    <w:rsid w:val="00E129A1"/>
    <w:rsid w:val="00E12AE3"/>
    <w:rsid w:val="00E12B1B"/>
    <w:rsid w:val="00E12B67"/>
    <w:rsid w:val="00E1300A"/>
    <w:rsid w:val="00E131F7"/>
    <w:rsid w:val="00E138BF"/>
    <w:rsid w:val="00E13B3A"/>
    <w:rsid w:val="00E13BDE"/>
    <w:rsid w:val="00E13E6A"/>
    <w:rsid w:val="00E14069"/>
    <w:rsid w:val="00E14195"/>
    <w:rsid w:val="00E145B3"/>
    <w:rsid w:val="00E14907"/>
    <w:rsid w:val="00E14BCE"/>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06B"/>
    <w:rsid w:val="00E16242"/>
    <w:rsid w:val="00E16303"/>
    <w:rsid w:val="00E16A98"/>
    <w:rsid w:val="00E17604"/>
    <w:rsid w:val="00E17A40"/>
    <w:rsid w:val="00E202EF"/>
    <w:rsid w:val="00E203B2"/>
    <w:rsid w:val="00E2055C"/>
    <w:rsid w:val="00E20754"/>
    <w:rsid w:val="00E20A56"/>
    <w:rsid w:val="00E20B7C"/>
    <w:rsid w:val="00E20D8A"/>
    <w:rsid w:val="00E20E68"/>
    <w:rsid w:val="00E214E0"/>
    <w:rsid w:val="00E2156E"/>
    <w:rsid w:val="00E21684"/>
    <w:rsid w:val="00E2173E"/>
    <w:rsid w:val="00E21752"/>
    <w:rsid w:val="00E21951"/>
    <w:rsid w:val="00E21FDE"/>
    <w:rsid w:val="00E221DC"/>
    <w:rsid w:val="00E225D8"/>
    <w:rsid w:val="00E225DC"/>
    <w:rsid w:val="00E22737"/>
    <w:rsid w:val="00E229B2"/>
    <w:rsid w:val="00E22B8E"/>
    <w:rsid w:val="00E22D3A"/>
    <w:rsid w:val="00E22E3B"/>
    <w:rsid w:val="00E22E65"/>
    <w:rsid w:val="00E230CF"/>
    <w:rsid w:val="00E2335C"/>
    <w:rsid w:val="00E23430"/>
    <w:rsid w:val="00E2355C"/>
    <w:rsid w:val="00E23815"/>
    <w:rsid w:val="00E238F1"/>
    <w:rsid w:val="00E23D67"/>
    <w:rsid w:val="00E241DB"/>
    <w:rsid w:val="00E2428D"/>
    <w:rsid w:val="00E24628"/>
    <w:rsid w:val="00E246E6"/>
    <w:rsid w:val="00E24750"/>
    <w:rsid w:val="00E249FC"/>
    <w:rsid w:val="00E24E72"/>
    <w:rsid w:val="00E24F4F"/>
    <w:rsid w:val="00E2501C"/>
    <w:rsid w:val="00E25AF0"/>
    <w:rsid w:val="00E260D9"/>
    <w:rsid w:val="00E261BF"/>
    <w:rsid w:val="00E2627F"/>
    <w:rsid w:val="00E2662D"/>
    <w:rsid w:val="00E267DA"/>
    <w:rsid w:val="00E26B97"/>
    <w:rsid w:val="00E26F01"/>
    <w:rsid w:val="00E26F90"/>
    <w:rsid w:val="00E26FBD"/>
    <w:rsid w:val="00E270C3"/>
    <w:rsid w:val="00E27117"/>
    <w:rsid w:val="00E27586"/>
    <w:rsid w:val="00E27639"/>
    <w:rsid w:val="00E277E0"/>
    <w:rsid w:val="00E2789F"/>
    <w:rsid w:val="00E27940"/>
    <w:rsid w:val="00E27B64"/>
    <w:rsid w:val="00E300F6"/>
    <w:rsid w:val="00E305B6"/>
    <w:rsid w:val="00E3067B"/>
    <w:rsid w:val="00E30A32"/>
    <w:rsid w:val="00E30BEA"/>
    <w:rsid w:val="00E30F40"/>
    <w:rsid w:val="00E30F85"/>
    <w:rsid w:val="00E31183"/>
    <w:rsid w:val="00E315AD"/>
    <w:rsid w:val="00E318C2"/>
    <w:rsid w:val="00E31923"/>
    <w:rsid w:val="00E32359"/>
    <w:rsid w:val="00E32857"/>
    <w:rsid w:val="00E32DE0"/>
    <w:rsid w:val="00E32E52"/>
    <w:rsid w:val="00E32ECC"/>
    <w:rsid w:val="00E330A5"/>
    <w:rsid w:val="00E33222"/>
    <w:rsid w:val="00E3324E"/>
    <w:rsid w:val="00E3352D"/>
    <w:rsid w:val="00E33545"/>
    <w:rsid w:val="00E335E2"/>
    <w:rsid w:val="00E33671"/>
    <w:rsid w:val="00E33A80"/>
    <w:rsid w:val="00E33B78"/>
    <w:rsid w:val="00E33DC2"/>
    <w:rsid w:val="00E33DEE"/>
    <w:rsid w:val="00E33F8B"/>
    <w:rsid w:val="00E342A7"/>
    <w:rsid w:val="00E34441"/>
    <w:rsid w:val="00E34761"/>
    <w:rsid w:val="00E349D3"/>
    <w:rsid w:val="00E34A19"/>
    <w:rsid w:val="00E34AAC"/>
    <w:rsid w:val="00E34D2E"/>
    <w:rsid w:val="00E34E20"/>
    <w:rsid w:val="00E34ED9"/>
    <w:rsid w:val="00E353E2"/>
    <w:rsid w:val="00E358C0"/>
    <w:rsid w:val="00E365F5"/>
    <w:rsid w:val="00E36638"/>
    <w:rsid w:val="00E366BE"/>
    <w:rsid w:val="00E3677F"/>
    <w:rsid w:val="00E367C1"/>
    <w:rsid w:val="00E367D5"/>
    <w:rsid w:val="00E36974"/>
    <w:rsid w:val="00E36979"/>
    <w:rsid w:val="00E36CD5"/>
    <w:rsid w:val="00E36DFD"/>
    <w:rsid w:val="00E36FD7"/>
    <w:rsid w:val="00E36FD9"/>
    <w:rsid w:val="00E37044"/>
    <w:rsid w:val="00E37083"/>
    <w:rsid w:val="00E37254"/>
    <w:rsid w:val="00E37380"/>
    <w:rsid w:val="00E37385"/>
    <w:rsid w:val="00E373BD"/>
    <w:rsid w:val="00E37471"/>
    <w:rsid w:val="00E3752A"/>
    <w:rsid w:val="00E375F4"/>
    <w:rsid w:val="00E37833"/>
    <w:rsid w:val="00E3786D"/>
    <w:rsid w:val="00E37E63"/>
    <w:rsid w:val="00E400DD"/>
    <w:rsid w:val="00E4043E"/>
    <w:rsid w:val="00E405CC"/>
    <w:rsid w:val="00E40A62"/>
    <w:rsid w:val="00E40C02"/>
    <w:rsid w:val="00E40CFA"/>
    <w:rsid w:val="00E40E92"/>
    <w:rsid w:val="00E4112F"/>
    <w:rsid w:val="00E4135D"/>
    <w:rsid w:val="00E41B18"/>
    <w:rsid w:val="00E41D63"/>
    <w:rsid w:val="00E41D92"/>
    <w:rsid w:val="00E42072"/>
    <w:rsid w:val="00E42653"/>
    <w:rsid w:val="00E426CC"/>
    <w:rsid w:val="00E42E62"/>
    <w:rsid w:val="00E4352D"/>
    <w:rsid w:val="00E444A9"/>
    <w:rsid w:val="00E44D2F"/>
    <w:rsid w:val="00E44E01"/>
    <w:rsid w:val="00E44E39"/>
    <w:rsid w:val="00E45558"/>
    <w:rsid w:val="00E4556B"/>
    <w:rsid w:val="00E45CCE"/>
    <w:rsid w:val="00E45E59"/>
    <w:rsid w:val="00E45EBC"/>
    <w:rsid w:val="00E46565"/>
    <w:rsid w:val="00E469D7"/>
    <w:rsid w:val="00E46A5D"/>
    <w:rsid w:val="00E46A8E"/>
    <w:rsid w:val="00E4719D"/>
    <w:rsid w:val="00E47232"/>
    <w:rsid w:val="00E472CA"/>
    <w:rsid w:val="00E473F9"/>
    <w:rsid w:val="00E4775C"/>
    <w:rsid w:val="00E5025C"/>
    <w:rsid w:val="00E50268"/>
    <w:rsid w:val="00E508BB"/>
    <w:rsid w:val="00E50973"/>
    <w:rsid w:val="00E509A1"/>
    <w:rsid w:val="00E50FDB"/>
    <w:rsid w:val="00E51341"/>
    <w:rsid w:val="00E51404"/>
    <w:rsid w:val="00E516D2"/>
    <w:rsid w:val="00E51BDA"/>
    <w:rsid w:val="00E51DD7"/>
    <w:rsid w:val="00E5282D"/>
    <w:rsid w:val="00E52D27"/>
    <w:rsid w:val="00E53263"/>
    <w:rsid w:val="00E53328"/>
    <w:rsid w:val="00E53416"/>
    <w:rsid w:val="00E5361D"/>
    <w:rsid w:val="00E53728"/>
    <w:rsid w:val="00E5389D"/>
    <w:rsid w:val="00E53D9A"/>
    <w:rsid w:val="00E5400A"/>
    <w:rsid w:val="00E542BC"/>
    <w:rsid w:val="00E544FB"/>
    <w:rsid w:val="00E54671"/>
    <w:rsid w:val="00E546A2"/>
    <w:rsid w:val="00E546B1"/>
    <w:rsid w:val="00E54AF5"/>
    <w:rsid w:val="00E54CDC"/>
    <w:rsid w:val="00E54F45"/>
    <w:rsid w:val="00E54FAB"/>
    <w:rsid w:val="00E54FBB"/>
    <w:rsid w:val="00E55750"/>
    <w:rsid w:val="00E55856"/>
    <w:rsid w:val="00E558DC"/>
    <w:rsid w:val="00E55AEA"/>
    <w:rsid w:val="00E55C87"/>
    <w:rsid w:val="00E55EF2"/>
    <w:rsid w:val="00E5670A"/>
    <w:rsid w:val="00E569E1"/>
    <w:rsid w:val="00E56C9C"/>
    <w:rsid w:val="00E56E6F"/>
    <w:rsid w:val="00E56E99"/>
    <w:rsid w:val="00E56F6C"/>
    <w:rsid w:val="00E56FCC"/>
    <w:rsid w:val="00E57605"/>
    <w:rsid w:val="00E57703"/>
    <w:rsid w:val="00E57890"/>
    <w:rsid w:val="00E57BBE"/>
    <w:rsid w:val="00E57DEB"/>
    <w:rsid w:val="00E57E26"/>
    <w:rsid w:val="00E600C8"/>
    <w:rsid w:val="00E60107"/>
    <w:rsid w:val="00E60149"/>
    <w:rsid w:val="00E6043E"/>
    <w:rsid w:val="00E6056B"/>
    <w:rsid w:val="00E60707"/>
    <w:rsid w:val="00E608B1"/>
    <w:rsid w:val="00E609B3"/>
    <w:rsid w:val="00E60C24"/>
    <w:rsid w:val="00E610C4"/>
    <w:rsid w:val="00E615B2"/>
    <w:rsid w:val="00E6164A"/>
    <w:rsid w:val="00E617C0"/>
    <w:rsid w:val="00E61EBD"/>
    <w:rsid w:val="00E6300E"/>
    <w:rsid w:val="00E63136"/>
    <w:rsid w:val="00E6317A"/>
    <w:rsid w:val="00E631C0"/>
    <w:rsid w:val="00E63249"/>
    <w:rsid w:val="00E6342C"/>
    <w:rsid w:val="00E634EA"/>
    <w:rsid w:val="00E63645"/>
    <w:rsid w:val="00E63984"/>
    <w:rsid w:val="00E63B6A"/>
    <w:rsid w:val="00E63B74"/>
    <w:rsid w:val="00E63F4E"/>
    <w:rsid w:val="00E63FA2"/>
    <w:rsid w:val="00E64023"/>
    <w:rsid w:val="00E6488E"/>
    <w:rsid w:val="00E64EEE"/>
    <w:rsid w:val="00E64F0F"/>
    <w:rsid w:val="00E65144"/>
    <w:rsid w:val="00E65631"/>
    <w:rsid w:val="00E656AF"/>
    <w:rsid w:val="00E65B47"/>
    <w:rsid w:val="00E65BD1"/>
    <w:rsid w:val="00E65D2F"/>
    <w:rsid w:val="00E65DB5"/>
    <w:rsid w:val="00E65E41"/>
    <w:rsid w:val="00E6662A"/>
    <w:rsid w:val="00E66637"/>
    <w:rsid w:val="00E66758"/>
    <w:rsid w:val="00E66A2A"/>
    <w:rsid w:val="00E66B9B"/>
    <w:rsid w:val="00E66D09"/>
    <w:rsid w:val="00E66D7C"/>
    <w:rsid w:val="00E66FFA"/>
    <w:rsid w:val="00E6714A"/>
    <w:rsid w:val="00E67236"/>
    <w:rsid w:val="00E67631"/>
    <w:rsid w:val="00E6767A"/>
    <w:rsid w:val="00E67C2E"/>
    <w:rsid w:val="00E67DFB"/>
    <w:rsid w:val="00E7007E"/>
    <w:rsid w:val="00E70217"/>
    <w:rsid w:val="00E70231"/>
    <w:rsid w:val="00E7035F"/>
    <w:rsid w:val="00E70434"/>
    <w:rsid w:val="00E7046E"/>
    <w:rsid w:val="00E704EB"/>
    <w:rsid w:val="00E70730"/>
    <w:rsid w:val="00E70911"/>
    <w:rsid w:val="00E70926"/>
    <w:rsid w:val="00E70B83"/>
    <w:rsid w:val="00E70B9D"/>
    <w:rsid w:val="00E70CA6"/>
    <w:rsid w:val="00E71125"/>
    <w:rsid w:val="00E7116B"/>
    <w:rsid w:val="00E717BA"/>
    <w:rsid w:val="00E71844"/>
    <w:rsid w:val="00E71AD4"/>
    <w:rsid w:val="00E71B36"/>
    <w:rsid w:val="00E71CB1"/>
    <w:rsid w:val="00E71F7E"/>
    <w:rsid w:val="00E721A9"/>
    <w:rsid w:val="00E72633"/>
    <w:rsid w:val="00E728B5"/>
    <w:rsid w:val="00E72A74"/>
    <w:rsid w:val="00E72B08"/>
    <w:rsid w:val="00E73186"/>
    <w:rsid w:val="00E7333C"/>
    <w:rsid w:val="00E735BD"/>
    <w:rsid w:val="00E739A7"/>
    <w:rsid w:val="00E73BE3"/>
    <w:rsid w:val="00E742C2"/>
    <w:rsid w:val="00E74443"/>
    <w:rsid w:val="00E7445A"/>
    <w:rsid w:val="00E74564"/>
    <w:rsid w:val="00E74AE8"/>
    <w:rsid w:val="00E74AF4"/>
    <w:rsid w:val="00E74D62"/>
    <w:rsid w:val="00E74EA6"/>
    <w:rsid w:val="00E74EBD"/>
    <w:rsid w:val="00E7508C"/>
    <w:rsid w:val="00E750A2"/>
    <w:rsid w:val="00E750CC"/>
    <w:rsid w:val="00E75132"/>
    <w:rsid w:val="00E7524B"/>
    <w:rsid w:val="00E75293"/>
    <w:rsid w:val="00E753E8"/>
    <w:rsid w:val="00E754EC"/>
    <w:rsid w:val="00E7598A"/>
    <w:rsid w:val="00E75BF2"/>
    <w:rsid w:val="00E75C64"/>
    <w:rsid w:val="00E75CE0"/>
    <w:rsid w:val="00E75F65"/>
    <w:rsid w:val="00E765BF"/>
    <w:rsid w:val="00E7683E"/>
    <w:rsid w:val="00E76EF0"/>
    <w:rsid w:val="00E7734B"/>
    <w:rsid w:val="00E7746F"/>
    <w:rsid w:val="00E7795A"/>
    <w:rsid w:val="00E77C23"/>
    <w:rsid w:val="00E80999"/>
    <w:rsid w:val="00E80BEA"/>
    <w:rsid w:val="00E80FBA"/>
    <w:rsid w:val="00E812E2"/>
    <w:rsid w:val="00E812FB"/>
    <w:rsid w:val="00E813B2"/>
    <w:rsid w:val="00E813F4"/>
    <w:rsid w:val="00E81958"/>
    <w:rsid w:val="00E81BBF"/>
    <w:rsid w:val="00E82069"/>
    <w:rsid w:val="00E8265D"/>
    <w:rsid w:val="00E82872"/>
    <w:rsid w:val="00E82B84"/>
    <w:rsid w:val="00E82B8C"/>
    <w:rsid w:val="00E82D78"/>
    <w:rsid w:val="00E82E4A"/>
    <w:rsid w:val="00E82EEB"/>
    <w:rsid w:val="00E8381B"/>
    <w:rsid w:val="00E83826"/>
    <w:rsid w:val="00E83865"/>
    <w:rsid w:val="00E838C7"/>
    <w:rsid w:val="00E83A13"/>
    <w:rsid w:val="00E83BDE"/>
    <w:rsid w:val="00E83CE2"/>
    <w:rsid w:val="00E8403D"/>
    <w:rsid w:val="00E8437A"/>
    <w:rsid w:val="00E845F4"/>
    <w:rsid w:val="00E8475F"/>
    <w:rsid w:val="00E84DDA"/>
    <w:rsid w:val="00E85B87"/>
    <w:rsid w:val="00E85FED"/>
    <w:rsid w:val="00E861D0"/>
    <w:rsid w:val="00E8652E"/>
    <w:rsid w:val="00E86A2B"/>
    <w:rsid w:val="00E86A72"/>
    <w:rsid w:val="00E86A87"/>
    <w:rsid w:val="00E86D3E"/>
    <w:rsid w:val="00E86E8F"/>
    <w:rsid w:val="00E873EA"/>
    <w:rsid w:val="00E87535"/>
    <w:rsid w:val="00E875FF"/>
    <w:rsid w:val="00E8760D"/>
    <w:rsid w:val="00E87AD6"/>
    <w:rsid w:val="00E87C3C"/>
    <w:rsid w:val="00E900EA"/>
    <w:rsid w:val="00E902BE"/>
    <w:rsid w:val="00E902E9"/>
    <w:rsid w:val="00E9066F"/>
    <w:rsid w:val="00E906B3"/>
    <w:rsid w:val="00E909D6"/>
    <w:rsid w:val="00E90AE5"/>
    <w:rsid w:val="00E90B51"/>
    <w:rsid w:val="00E90CEA"/>
    <w:rsid w:val="00E90CF4"/>
    <w:rsid w:val="00E912D4"/>
    <w:rsid w:val="00E912F7"/>
    <w:rsid w:val="00E91A9C"/>
    <w:rsid w:val="00E91FDA"/>
    <w:rsid w:val="00E9211C"/>
    <w:rsid w:val="00E92261"/>
    <w:rsid w:val="00E925EE"/>
    <w:rsid w:val="00E9274C"/>
    <w:rsid w:val="00E92AED"/>
    <w:rsid w:val="00E92CE4"/>
    <w:rsid w:val="00E92ECE"/>
    <w:rsid w:val="00E931AC"/>
    <w:rsid w:val="00E9329C"/>
    <w:rsid w:val="00E937A7"/>
    <w:rsid w:val="00E937E9"/>
    <w:rsid w:val="00E93A34"/>
    <w:rsid w:val="00E93BDA"/>
    <w:rsid w:val="00E93EEB"/>
    <w:rsid w:val="00E94058"/>
    <w:rsid w:val="00E943D7"/>
    <w:rsid w:val="00E943E2"/>
    <w:rsid w:val="00E94432"/>
    <w:rsid w:val="00E949CA"/>
    <w:rsid w:val="00E94DD9"/>
    <w:rsid w:val="00E952B5"/>
    <w:rsid w:val="00E9557B"/>
    <w:rsid w:val="00E9562B"/>
    <w:rsid w:val="00E95A8E"/>
    <w:rsid w:val="00E95BC7"/>
    <w:rsid w:val="00E95CD2"/>
    <w:rsid w:val="00E96167"/>
    <w:rsid w:val="00E9639A"/>
    <w:rsid w:val="00E9650A"/>
    <w:rsid w:val="00E965A2"/>
    <w:rsid w:val="00E96675"/>
    <w:rsid w:val="00E967E2"/>
    <w:rsid w:val="00E96958"/>
    <w:rsid w:val="00E96A2C"/>
    <w:rsid w:val="00E97088"/>
    <w:rsid w:val="00E971EE"/>
    <w:rsid w:val="00E97319"/>
    <w:rsid w:val="00E97532"/>
    <w:rsid w:val="00E97807"/>
    <w:rsid w:val="00E97898"/>
    <w:rsid w:val="00E97C6B"/>
    <w:rsid w:val="00E97CAA"/>
    <w:rsid w:val="00E97D6D"/>
    <w:rsid w:val="00EA0944"/>
    <w:rsid w:val="00EA0A4D"/>
    <w:rsid w:val="00EA0AAC"/>
    <w:rsid w:val="00EA0BB0"/>
    <w:rsid w:val="00EA0C6B"/>
    <w:rsid w:val="00EA0CE5"/>
    <w:rsid w:val="00EA11A3"/>
    <w:rsid w:val="00EA1222"/>
    <w:rsid w:val="00EA1275"/>
    <w:rsid w:val="00EA1297"/>
    <w:rsid w:val="00EA136D"/>
    <w:rsid w:val="00EA13B0"/>
    <w:rsid w:val="00EA1CDB"/>
    <w:rsid w:val="00EA1CE4"/>
    <w:rsid w:val="00EA1D2B"/>
    <w:rsid w:val="00EA202F"/>
    <w:rsid w:val="00EA2036"/>
    <w:rsid w:val="00EA20E6"/>
    <w:rsid w:val="00EA22EF"/>
    <w:rsid w:val="00EA28A7"/>
    <w:rsid w:val="00EA2BF6"/>
    <w:rsid w:val="00EA2C26"/>
    <w:rsid w:val="00EA30E5"/>
    <w:rsid w:val="00EA31E4"/>
    <w:rsid w:val="00EA323C"/>
    <w:rsid w:val="00EA389A"/>
    <w:rsid w:val="00EA3993"/>
    <w:rsid w:val="00EA3FA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6F02"/>
    <w:rsid w:val="00EA6F30"/>
    <w:rsid w:val="00EA736D"/>
    <w:rsid w:val="00EA7437"/>
    <w:rsid w:val="00EA74AC"/>
    <w:rsid w:val="00EA786A"/>
    <w:rsid w:val="00EA798F"/>
    <w:rsid w:val="00EA7A5F"/>
    <w:rsid w:val="00EA7D36"/>
    <w:rsid w:val="00EB02EA"/>
    <w:rsid w:val="00EB0641"/>
    <w:rsid w:val="00EB066E"/>
    <w:rsid w:val="00EB0C85"/>
    <w:rsid w:val="00EB0F27"/>
    <w:rsid w:val="00EB0F36"/>
    <w:rsid w:val="00EB1063"/>
    <w:rsid w:val="00EB12F1"/>
    <w:rsid w:val="00EB19DE"/>
    <w:rsid w:val="00EB1BA9"/>
    <w:rsid w:val="00EB1D33"/>
    <w:rsid w:val="00EB1DF0"/>
    <w:rsid w:val="00EB1ECD"/>
    <w:rsid w:val="00EB2003"/>
    <w:rsid w:val="00EB22B8"/>
    <w:rsid w:val="00EB2374"/>
    <w:rsid w:val="00EB23C6"/>
    <w:rsid w:val="00EB29C2"/>
    <w:rsid w:val="00EB2C7C"/>
    <w:rsid w:val="00EB2F8E"/>
    <w:rsid w:val="00EB320D"/>
    <w:rsid w:val="00EB330A"/>
    <w:rsid w:val="00EB361C"/>
    <w:rsid w:val="00EB392C"/>
    <w:rsid w:val="00EB3A7C"/>
    <w:rsid w:val="00EB3F87"/>
    <w:rsid w:val="00EB4355"/>
    <w:rsid w:val="00EB452A"/>
    <w:rsid w:val="00EB4865"/>
    <w:rsid w:val="00EB4927"/>
    <w:rsid w:val="00EB4CAE"/>
    <w:rsid w:val="00EB4E46"/>
    <w:rsid w:val="00EB519B"/>
    <w:rsid w:val="00EB5D3D"/>
    <w:rsid w:val="00EB5FCE"/>
    <w:rsid w:val="00EB66E0"/>
    <w:rsid w:val="00EB67AA"/>
    <w:rsid w:val="00EB6C67"/>
    <w:rsid w:val="00EB6D7A"/>
    <w:rsid w:val="00EB6E56"/>
    <w:rsid w:val="00EB70B3"/>
    <w:rsid w:val="00EB70E4"/>
    <w:rsid w:val="00EB7467"/>
    <w:rsid w:val="00EB746F"/>
    <w:rsid w:val="00EB77D2"/>
    <w:rsid w:val="00EC0401"/>
    <w:rsid w:val="00EC07D6"/>
    <w:rsid w:val="00EC0903"/>
    <w:rsid w:val="00EC0C29"/>
    <w:rsid w:val="00EC1007"/>
    <w:rsid w:val="00EC15C9"/>
    <w:rsid w:val="00EC1690"/>
    <w:rsid w:val="00EC16EB"/>
    <w:rsid w:val="00EC178E"/>
    <w:rsid w:val="00EC206E"/>
    <w:rsid w:val="00EC2128"/>
    <w:rsid w:val="00EC237F"/>
    <w:rsid w:val="00EC24D7"/>
    <w:rsid w:val="00EC266B"/>
    <w:rsid w:val="00EC26E6"/>
    <w:rsid w:val="00EC2916"/>
    <w:rsid w:val="00EC29ED"/>
    <w:rsid w:val="00EC2FB6"/>
    <w:rsid w:val="00EC3199"/>
    <w:rsid w:val="00EC3472"/>
    <w:rsid w:val="00EC37A3"/>
    <w:rsid w:val="00EC383D"/>
    <w:rsid w:val="00EC3874"/>
    <w:rsid w:val="00EC38B1"/>
    <w:rsid w:val="00EC39DA"/>
    <w:rsid w:val="00EC3A9E"/>
    <w:rsid w:val="00EC4147"/>
    <w:rsid w:val="00EC4486"/>
    <w:rsid w:val="00EC461B"/>
    <w:rsid w:val="00EC47FD"/>
    <w:rsid w:val="00EC4844"/>
    <w:rsid w:val="00EC49C4"/>
    <w:rsid w:val="00EC4BE1"/>
    <w:rsid w:val="00EC4D01"/>
    <w:rsid w:val="00EC4E8D"/>
    <w:rsid w:val="00EC5069"/>
    <w:rsid w:val="00EC51A8"/>
    <w:rsid w:val="00EC52DB"/>
    <w:rsid w:val="00EC52F9"/>
    <w:rsid w:val="00EC53F6"/>
    <w:rsid w:val="00EC54D8"/>
    <w:rsid w:val="00EC5753"/>
    <w:rsid w:val="00EC575D"/>
    <w:rsid w:val="00EC58CF"/>
    <w:rsid w:val="00EC60B3"/>
    <w:rsid w:val="00EC7201"/>
    <w:rsid w:val="00EC737A"/>
    <w:rsid w:val="00EC763B"/>
    <w:rsid w:val="00EC7C72"/>
    <w:rsid w:val="00ED0541"/>
    <w:rsid w:val="00ED0D67"/>
    <w:rsid w:val="00ED0EE6"/>
    <w:rsid w:val="00ED118F"/>
    <w:rsid w:val="00ED1358"/>
    <w:rsid w:val="00ED15C3"/>
    <w:rsid w:val="00ED162B"/>
    <w:rsid w:val="00ED1782"/>
    <w:rsid w:val="00ED1D03"/>
    <w:rsid w:val="00ED208D"/>
    <w:rsid w:val="00ED24C2"/>
    <w:rsid w:val="00ED255E"/>
    <w:rsid w:val="00ED25E2"/>
    <w:rsid w:val="00ED28A8"/>
    <w:rsid w:val="00ED292C"/>
    <w:rsid w:val="00ED31AF"/>
    <w:rsid w:val="00ED33AD"/>
    <w:rsid w:val="00ED363D"/>
    <w:rsid w:val="00ED3793"/>
    <w:rsid w:val="00ED3804"/>
    <w:rsid w:val="00ED4133"/>
    <w:rsid w:val="00ED42CE"/>
    <w:rsid w:val="00ED4471"/>
    <w:rsid w:val="00ED4571"/>
    <w:rsid w:val="00ED461A"/>
    <w:rsid w:val="00ED4A64"/>
    <w:rsid w:val="00ED54A9"/>
    <w:rsid w:val="00ED5784"/>
    <w:rsid w:val="00ED5811"/>
    <w:rsid w:val="00ED5B22"/>
    <w:rsid w:val="00ED6574"/>
    <w:rsid w:val="00ED67A0"/>
    <w:rsid w:val="00ED6CC0"/>
    <w:rsid w:val="00ED6CF2"/>
    <w:rsid w:val="00ED6E64"/>
    <w:rsid w:val="00ED71B2"/>
    <w:rsid w:val="00ED74BE"/>
    <w:rsid w:val="00ED77AD"/>
    <w:rsid w:val="00ED7F38"/>
    <w:rsid w:val="00EE0970"/>
    <w:rsid w:val="00EE0A9A"/>
    <w:rsid w:val="00EE0C4A"/>
    <w:rsid w:val="00EE0E1F"/>
    <w:rsid w:val="00EE105B"/>
    <w:rsid w:val="00EE1062"/>
    <w:rsid w:val="00EE1120"/>
    <w:rsid w:val="00EE15DA"/>
    <w:rsid w:val="00EE1673"/>
    <w:rsid w:val="00EE1AAB"/>
    <w:rsid w:val="00EE1E00"/>
    <w:rsid w:val="00EE217A"/>
    <w:rsid w:val="00EE2368"/>
    <w:rsid w:val="00EE26B8"/>
    <w:rsid w:val="00EE2C6A"/>
    <w:rsid w:val="00EE2EE4"/>
    <w:rsid w:val="00EE31DA"/>
    <w:rsid w:val="00EE3263"/>
    <w:rsid w:val="00EE38D8"/>
    <w:rsid w:val="00EE3900"/>
    <w:rsid w:val="00EE39C3"/>
    <w:rsid w:val="00EE3A82"/>
    <w:rsid w:val="00EE3D81"/>
    <w:rsid w:val="00EE403C"/>
    <w:rsid w:val="00EE472D"/>
    <w:rsid w:val="00EE473B"/>
    <w:rsid w:val="00EE493B"/>
    <w:rsid w:val="00EE4A55"/>
    <w:rsid w:val="00EE502E"/>
    <w:rsid w:val="00EE51DC"/>
    <w:rsid w:val="00EE543D"/>
    <w:rsid w:val="00EE55D9"/>
    <w:rsid w:val="00EE5650"/>
    <w:rsid w:val="00EE58F2"/>
    <w:rsid w:val="00EE59F5"/>
    <w:rsid w:val="00EE5EA8"/>
    <w:rsid w:val="00EE5F3D"/>
    <w:rsid w:val="00EE6250"/>
    <w:rsid w:val="00EE680D"/>
    <w:rsid w:val="00EE6BE4"/>
    <w:rsid w:val="00EE6C37"/>
    <w:rsid w:val="00EE6C4C"/>
    <w:rsid w:val="00EE6CD0"/>
    <w:rsid w:val="00EE7299"/>
    <w:rsid w:val="00EE7945"/>
    <w:rsid w:val="00EE79E8"/>
    <w:rsid w:val="00EE7A83"/>
    <w:rsid w:val="00EE7ACC"/>
    <w:rsid w:val="00EE7AF0"/>
    <w:rsid w:val="00EE7F6F"/>
    <w:rsid w:val="00EF0129"/>
    <w:rsid w:val="00EF064C"/>
    <w:rsid w:val="00EF0745"/>
    <w:rsid w:val="00EF07E6"/>
    <w:rsid w:val="00EF1283"/>
    <w:rsid w:val="00EF1547"/>
    <w:rsid w:val="00EF1694"/>
    <w:rsid w:val="00EF184C"/>
    <w:rsid w:val="00EF1E7D"/>
    <w:rsid w:val="00EF2056"/>
    <w:rsid w:val="00EF2560"/>
    <w:rsid w:val="00EF2699"/>
    <w:rsid w:val="00EF287F"/>
    <w:rsid w:val="00EF29BA"/>
    <w:rsid w:val="00EF29CC"/>
    <w:rsid w:val="00EF2A35"/>
    <w:rsid w:val="00EF2CBC"/>
    <w:rsid w:val="00EF2ECD"/>
    <w:rsid w:val="00EF2F3F"/>
    <w:rsid w:val="00EF312F"/>
    <w:rsid w:val="00EF3BC8"/>
    <w:rsid w:val="00EF3CC6"/>
    <w:rsid w:val="00EF3EC8"/>
    <w:rsid w:val="00EF4225"/>
    <w:rsid w:val="00EF4231"/>
    <w:rsid w:val="00EF431E"/>
    <w:rsid w:val="00EF4A2D"/>
    <w:rsid w:val="00EF4BFE"/>
    <w:rsid w:val="00EF4DA7"/>
    <w:rsid w:val="00EF4E7D"/>
    <w:rsid w:val="00EF4FA8"/>
    <w:rsid w:val="00EF5B3D"/>
    <w:rsid w:val="00EF5BF7"/>
    <w:rsid w:val="00EF5C9E"/>
    <w:rsid w:val="00EF5CBC"/>
    <w:rsid w:val="00EF6049"/>
    <w:rsid w:val="00EF6247"/>
    <w:rsid w:val="00EF6491"/>
    <w:rsid w:val="00EF6794"/>
    <w:rsid w:val="00EF6980"/>
    <w:rsid w:val="00EF75A0"/>
    <w:rsid w:val="00EF7B0C"/>
    <w:rsid w:val="00EF7B2E"/>
    <w:rsid w:val="00EF7B80"/>
    <w:rsid w:val="00EF7E60"/>
    <w:rsid w:val="00F0010F"/>
    <w:rsid w:val="00F0022D"/>
    <w:rsid w:val="00F006DC"/>
    <w:rsid w:val="00F0083A"/>
    <w:rsid w:val="00F00976"/>
    <w:rsid w:val="00F00AB3"/>
    <w:rsid w:val="00F01461"/>
    <w:rsid w:val="00F0152F"/>
    <w:rsid w:val="00F0162B"/>
    <w:rsid w:val="00F018E5"/>
    <w:rsid w:val="00F01909"/>
    <w:rsid w:val="00F026B2"/>
    <w:rsid w:val="00F027E8"/>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3E7"/>
    <w:rsid w:val="00F05AB7"/>
    <w:rsid w:val="00F05E5D"/>
    <w:rsid w:val="00F0614C"/>
    <w:rsid w:val="00F062D3"/>
    <w:rsid w:val="00F063D8"/>
    <w:rsid w:val="00F066DB"/>
    <w:rsid w:val="00F0677E"/>
    <w:rsid w:val="00F06862"/>
    <w:rsid w:val="00F06A0A"/>
    <w:rsid w:val="00F06B24"/>
    <w:rsid w:val="00F0710A"/>
    <w:rsid w:val="00F0727B"/>
    <w:rsid w:val="00F0729F"/>
    <w:rsid w:val="00F0774D"/>
    <w:rsid w:val="00F07BB9"/>
    <w:rsid w:val="00F07CA3"/>
    <w:rsid w:val="00F07D89"/>
    <w:rsid w:val="00F07DB2"/>
    <w:rsid w:val="00F07FD8"/>
    <w:rsid w:val="00F1032E"/>
    <w:rsid w:val="00F1050B"/>
    <w:rsid w:val="00F10580"/>
    <w:rsid w:val="00F11358"/>
    <w:rsid w:val="00F113D3"/>
    <w:rsid w:val="00F1147B"/>
    <w:rsid w:val="00F116CB"/>
    <w:rsid w:val="00F119D3"/>
    <w:rsid w:val="00F11DE5"/>
    <w:rsid w:val="00F121BF"/>
    <w:rsid w:val="00F12230"/>
    <w:rsid w:val="00F1278A"/>
    <w:rsid w:val="00F12C56"/>
    <w:rsid w:val="00F13B9E"/>
    <w:rsid w:val="00F13BB3"/>
    <w:rsid w:val="00F13E1C"/>
    <w:rsid w:val="00F14740"/>
    <w:rsid w:val="00F14919"/>
    <w:rsid w:val="00F149F3"/>
    <w:rsid w:val="00F14BA4"/>
    <w:rsid w:val="00F14CB9"/>
    <w:rsid w:val="00F14E5E"/>
    <w:rsid w:val="00F14FB7"/>
    <w:rsid w:val="00F151F9"/>
    <w:rsid w:val="00F15399"/>
    <w:rsid w:val="00F15522"/>
    <w:rsid w:val="00F159B4"/>
    <w:rsid w:val="00F15AA0"/>
    <w:rsid w:val="00F15E05"/>
    <w:rsid w:val="00F15E45"/>
    <w:rsid w:val="00F16140"/>
    <w:rsid w:val="00F1642B"/>
    <w:rsid w:val="00F165A1"/>
    <w:rsid w:val="00F1664F"/>
    <w:rsid w:val="00F169A6"/>
    <w:rsid w:val="00F16E18"/>
    <w:rsid w:val="00F1709F"/>
    <w:rsid w:val="00F17496"/>
    <w:rsid w:val="00F175D1"/>
    <w:rsid w:val="00F176A6"/>
    <w:rsid w:val="00F1785E"/>
    <w:rsid w:val="00F179EE"/>
    <w:rsid w:val="00F2026A"/>
    <w:rsid w:val="00F2026D"/>
    <w:rsid w:val="00F2082A"/>
    <w:rsid w:val="00F208C9"/>
    <w:rsid w:val="00F20A20"/>
    <w:rsid w:val="00F20FBF"/>
    <w:rsid w:val="00F20FDF"/>
    <w:rsid w:val="00F212A0"/>
    <w:rsid w:val="00F216A1"/>
    <w:rsid w:val="00F21754"/>
    <w:rsid w:val="00F21BF8"/>
    <w:rsid w:val="00F22492"/>
    <w:rsid w:val="00F22538"/>
    <w:rsid w:val="00F2286E"/>
    <w:rsid w:val="00F22AB1"/>
    <w:rsid w:val="00F22B7F"/>
    <w:rsid w:val="00F22BAE"/>
    <w:rsid w:val="00F22E22"/>
    <w:rsid w:val="00F23201"/>
    <w:rsid w:val="00F23267"/>
    <w:rsid w:val="00F23405"/>
    <w:rsid w:val="00F23479"/>
    <w:rsid w:val="00F236E3"/>
    <w:rsid w:val="00F23709"/>
    <w:rsid w:val="00F2370C"/>
    <w:rsid w:val="00F2386B"/>
    <w:rsid w:val="00F23CB9"/>
    <w:rsid w:val="00F23DC8"/>
    <w:rsid w:val="00F24049"/>
    <w:rsid w:val="00F2406C"/>
    <w:rsid w:val="00F24C81"/>
    <w:rsid w:val="00F24E92"/>
    <w:rsid w:val="00F2505C"/>
    <w:rsid w:val="00F25185"/>
    <w:rsid w:val="00F252AB"/>
    <w:rsid w:val="00F25648"/>
    <w:rsid w:val="00F25DB3"/>
    <w:rsid w:val="00F266D2"/>
    <w:rsid w:val="00F266F7"/>
    <w:rsid w:val="00F26763"/>
    <w:rsid w:val="00F26A1A"/>
    <w:rsid w:val="00F2722B"/>
    <w:rsid w:val="00F27447"/>
    <w:rsid w:val="00F279B3"/>
    <w:rsid w:val="00F27CEB"/>
    <w:rsid w:val="00F27E16"/>
    <w:rsid w:val="00F300AB"/>
    <w:rsid w:val="00F30184"/>
    <w:rsid w:val="00F30604"/>
    <w:rsid w:val="00F3077E"/>
    <w:rsid w:val="00F30897"/>
    <w:rsid w:val="00F30972"/>
    <w:rsid w:val="00F30FD2"/>
    <w:rsid w:val="00F31299"/>
    <w:rsid w:val="00F3146E"/>
    <w:rsid w:val="00F3152A"/>
    <w:rsid w:val="00F319E6"/>
    <w:rsid w:val="00F31ACE"/>
    <w:rsid w:val="00F31DDA"/>
    <w:rsid w:val="00F31F2C"/>
    <w:rsid w:val="00F3226A"/>
    <w:rsid w:val="00F3235B"/>
    <w:rsid w:val="00F324F5"/>
    <w:rsid w:val="00F325CE"/>
    <w:rsid w:val="00F32C54"/>
    <w:rsid w:val="00F335FC"/>
    <w:rsid w:val="00F33755"/>
    <w:rsid w:val="00F341DF"/>
    <w:rsid w:val="00F34534"/>
    <w:rsid w:val="00F34A9D"/>
    <w:rsid w:val="00F34E43"/>
    <w:rsid w:val="00F355A1"/>
    <w:rsid w:val="00F355A9"/>
    <w:rsid w:val="00F355BB"/>
    <w:rsid w:val="00F35709"/>
    <w:rsid w:val="00F3576D"/>
    <w:rsid w:val="00F35B4F"/>
    <w:rsid w:val="00F35D27"/>
    <w:rsid w:val="00F35DA2"/>
    <w:rsid w:val="00F35E93"/>
    <w:rsid w:val="00F3604B"/>
    <w:rsid w:val="00F3614E"/>
    <w:rsid w:val="00F361BF"/>
    <w:rsid w:val="00F365FF"/>
    <w:rsid w:val="00F366FC"/>
    <w:rsid w:val="00F36BCA"/>
    <w:rsid w:val="00F37012"/>
    <w:rsid w:val="00F37242"/>
    <w:rsid w:val="00F372A6"/>
    <w:rsid w:val="00F3764A"/>
    <w:rsid w:val="00F40172"/>
    <w:rsid w:val="00F4048E"/>
    <w:rsid w:val="00F40A5D"/>
    <w:rsid w:val="00F40C76"/>
    <w:rsid w:val="00F41394"/>
    <w:rsid w:val="00F413C0"/>
    <w:rsid w:val="00F414FE"/>
    <w:rsid w:val="00F41D4E"/>
    <w:rsid w:val="00F41EEB"/>
    <w:rsid w:val="00F41FB9"/>
    <w:rsid w:val="00F4232E"/>
    <w:rsid w:val="00F42A54"/>
    <w:rsid w:val="00F42A76"/>
    <w:rsid w:val="00F42D00"/>
    <w:rsid w:val="00F4323B"/>
    <w:rsid w:val="00F43B7A"/>
    <w:rsid w:val="00F43D1F"/>
    <w:rsid w:val="00F43E48"/>
    <w:rsid w:val="00F43ED0"/>
    <w:rsid w:val="00F4433B"/>
    <w:rsid w:val="00F44390"/>
    <w:rsid w:val="00F4447D"/>
    <w:rsid w:val="00F444E2"/>
    <w:rsid w:val="00F44939"/>
    <w:rsid w:val="00F44962"/>
    <w:rsid w:val="00F45751"/>
    <w:rsid w:val="00F457B7"/>
    <w:rsid w:val="00F45C18"/>
    <w:rsid w:val="00F45E05"/>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5D4"/>
    <w:rsid w:val="00F506A3"/>
    <w:rsid w:val="00F50768"/>
    <w:rsid w:val="00F50B86"/>
    <w:rsid w:val="00F50F03"/>
    <w:rsid w:val="00F50FBD"/>
    <w:rsid w:val="00F5101B"/>
    <w:rsid w:val="00F511AC"/>
    <w:rsid w:val="00F51265"/>
    <w:rsid w:val="00F51623"/>
    <w:rsid w:val="00F51A2D"/>
    <w:rsid w:val="00F51D25"/>
    <w:rsid w:val="00F51D33"/>
    <w:rsid w:val="00F51EE9"/>
    <w:rsid w:val="00F51F3E"/>
    <w:rsid w:val="00F520D7"/>
    <w:rsid w:val="00F52A06"/>
    <w:rsid w:val="00F52E0B"/>
    <w:rsid w:val="00F5305F"/>
    <w:rsid w:val="00F530D3"/>
    <w:rsid w:val="00F5337A"/>
    <w:rsid w:val="00F5369B"/>
    <w:rsid w:val="00F53908"/>
    <w:rsid w:val="00F539EB"/>
    <w:rsid w:val="00F53D5A"/>
    <w:rsid w:val="00F54633"/>
    <w:rsid w:val="00F546D8"/>
    <w:rsid w:val="00F54926"/>
    <w:rsid w:val="00F54AC0"/>
    <w:rsid w:val="00F55025"/>
    <w:rsid w:val="00F5525F"/>
    <w:rsid w:val="00F55671"/>
    <w:rsid w:val="00F5569F"/>
    <w:rsid w:val="00F557FF"/>
    <w:rsid w:val="00F55A73"/>
    <w:rsid w:val="00F55B5F"/>
    <w:rsid w:val="00F56750"/>
    <w:rsid w:val="00F56C5B"/>
    <w:rsid w:val="00F56D1F"/>
    <w:rsid w:val="00F56FD2"/>
    <w:rsid w:val="00F56FE1"/>
    <w:rsid w:val="00F570C1"/>
    <w:rsid w:val="00F57224"/>
    <w:rsid w:val="00F57484"/>
    <w:rsid w:val="00F574DF"/>
    <w:rsid w:val="00F57A68"/>
    <w:rsid w:val="00F57C3A"/>
    <w:rsid w:val="00F57CDE"/>
    <w:rsid w:val="00F57D96"/>
    <w:rsid w:val="00F60BBA"/>
    <w:rsid w:val="00F60CFF"/>
    <w:rsid w:val="00F60D54"/>
    <w:rsid w:val="00F60EC4"/>
    <w:rsid w:val="00F60F30"/>
    <w:rsid w:val="00F61142"/>
    <w:rsid w:val="00F61180"/>
    <w:rsid w:val="00F6119C"/>
    <w:rsid w:val="00F61240"/>
    <w:rsid w:val="00F619F2"/>
    <w:rsid w:val="00F61A8E"/>
    <w:rsid w:val="00F61AD0"/>
    <w:rsid w:val="00F61BC2"/>
    <w:rsid w:val="00F61CD0"/>
    <w:rsid w:val="00F61D3E"/>
    <w:rsid w:val="00F61E4A"/>
    <w:rsid w:val="00F61E54"/>
    <w:rsid w:val="00F61FC7"/>
    <w:rsid w:val="00F6243A"/>
    <w:rsid w:val="00F624FF"/>
    <w:rsid w:val="00F6277E"/>
    <w:rsid w:val="00F62836"/>
    <w:rsid w:val="00F62992"/>
    <w:rsid w:val="00F62E2E"/>
    <w:rsid w:val="00F62FE1"/>
    <w:rsid w:val="00F63056"/>
    <w:rsid w:val="00F63064"/>
    <w:rsid w:val="00F63458"/>
    <w:rsid w:val="00F634E7"/>
    <w:rsid w:val="00F635BE"/>
    <w:rsid w:val="00F635C3"/>
    <w:rsid w:val="00F63875"/>
    <w:rsid w:val="00F638E8"/>
    <w:rsid w:val="00F63963"/>
    <w:rsid w:val="00F63BE5"/>
    <w:rsid w:val="00F63CEE"/>
    <w:rsid w:val="00F63CFB"/>
    <w:rsid w:val="00F63E13"/>
    <w:rsid w:val="00F64330"/>
    <w:rsid w:val="00F643D4"/>
    <w:rsid w:val="00F644F3"/>
    <w:rsid w:val="00F64525"/>
    <w:rsid w:val="00F64756"/>
    <w:rsid w:val="00F64B13"/>
    <w:rsid w:val="00F64D96"/>
    <w:rsid w:val="00F64DB3"/>
    <w:rsid w:val="00F64F18"/>
    <w:rsid w:val="00F6535C"/>
    <w:rsid w:val="00F65B8A"/>
    <w:rsid w:val="00F65DAE"/>
    <w:rsid w:val="00F65DF3"/>
    <w:rsid w:val="00F665FD"/>
    <w:rsid w:val="00F6696A"/>
    <w:rsid w:val="00F66A6E"/>
    <w:rsid w:val="00F66C57"/>
    <w:rsid w:val="00F66E0D"/>
    <w:rsid w:val="00F675BC"/>
    <w:rsid w:val="00F677B0"/>
    <w:rsid w:val="00F7065B"/>
    <w:rsid w:val="00F7084A"/>
    <w:rsid w:val="00F7109A"/>
    <w:rsid w:val="00F714A1"/>
    <w:rsid w:val="00F71BE1"/>
    <w:rsid w:val="00F71DFA"/>
    <w:rsid w:val="00F724BD"/>
    <w:rsid w:val="00F72691"/>
    <w:rsid w:val="00F7273C"/>
    <w:rsid w:val="00F72781"/>
    <w:rsid w:val="00F72BA4"/>
    <w:rsid w:val="00F72F6F"/>
    <w:rsid w:val="00F731D9"/>
    <w:rsid w:val="00F7340D"/>
    <w:rsid w:val="00F734C7"/>
    <w:rsid w:val="00F735C3"/>
    <w:rsid w:val="00F737CD"/>
    <w:rsid w:val="00F738B7"/>
    <w:rsid w:val="00F73BD6"/>
    <w:rsid w:val="00F741B4"/>
    <w:rsid w:val="00F74713"/>
    <w:rsid w:val="00F74D15"/>
    <w:rsid w:val="00F75194"/>
    <w:rsid w:val="00F7524B"/>
    <w:rsid w:val="00F753A3"/>
    <w:rsid w:val="00F75404"/>
    <w:rsid w:val="00F755AF"/>
    <w:rsid w:val="00F75644"/>
    <w:rsid w:val="00F7573C"/>
    <w:rsid w:val="00F7585D"/>
    <w:rsid w:val="00F75BF6"/>
    <w:rsid w:val="00F75D68"/>
    <w:rsid w:val="00F75E6F"/>
    <w:rsid w:val="00F76620"/>
    <w:rsid w:val="00F76754"/>
    <w:rsid w:val="00F77186"/>
    <w:rsid w:val="00F775FB"/>
    <w:rsid w:val="00F77AC3"/>
    <w:rsid w:val="00F801B1"/>
    <w:rsid w:val="00F80316"/>
    <w:rsid w:val="00F80372"/>
    <w:rsid w:val="00F80AA2"/>
    <w:rsid w:val="00F80B50"/>
    <w:rsid w:val="00F81315"/>
    <w:rsid w:val="00F814B7"/>
    <w:rsid w:val="00F81741"/>
    <w:rsid w:val="00F8184F"/>
    <w:rsid w:val="00F81B27"/>
    <w:rsid w:val="00F81E3C"/>
    <w:rsid w:val="00F8209A"/>
    <w:rsid w:val="00F821A1"/>
    <w:rsid w:val="00F82284"/>
    <w:rsid w:val="00F82464"/>
    <w:rsid w:val="00F825DC"/>
    <w:rsid w:val="00F8273A"/>
    <w:rsid w:val="00F8273E"/>
    <w:rsid w:val="00F82805"/>
    <w:rsid w:val="00F82984"/>
    <w:rsid w:val="00F82AA6"/>
    <w:rsid w:val="00F82BE9"/>
    <w:rsid w:val="00F82DBE"/>
    <w:rsid w:val="00F831CD"/>
    <w:rsid w:val="00F83245"/>
    <w:rsid w:val="00F839B0"/>
    <w:rsid w:val="00F83D96"/>
    <w:rsid w:val="00F83EF8"/>
    <w:rsid w:val="00F83FC6"/>
    <w:rsid w:val="00F841CC"/>
    <w:rsid w:val="00F846F3"/>
    <w:rsid w:val="00F84954"/>
    <w:rsid w:val="00F84A80"/>
    <w:rsid w:val="00F84AC0"/>
    <w:rsid w:val="00F84B96"/>
    <w:rsid w:val="00F84D63"/>
    <w:rsid w:val="00F850F9"/>
    <w:rsid w:val="00F85956"/>
    <w:rsid w:val="00F85BD9"/>
    <w:rsid w:val="00F85CB9"/>
    <w:rsid w:val="00F85FA3"/>
    <w:rsid w:val="00F8625D"/>
    <w:rsid w:val="00F864B0"/>
    <w:rsid w:val="00F86583"/>
    <w:rsid w:val="00F8659D"/>
    <w:rsid w:val="00F8661F"/>
    <w:rsid w:val="00F867D1"/>
    <w:rsid w:val="00F86843"/>
    <w:rsid w:val="00F86965"/>
    <w:rsid w:val="00F870EE"/>
    <w:rsid w:val="00F871C1"/>
    <w:rsid w:val="00F87616"/>
    <w:rsid w:val="00F87C7C"/>
    <w:rsid w:val="00F87FEB"/>
    <w:rsid w:val="00F902F8"/>
    <w:rsid w:val="00F90659"/>
    <w:rsid w:val="00F908BD"/>
    <w:rsid w:val="00F90A8F"/>
    <w:rsid w:val="00F90EAE"/>
    <w:rsid w:val="00F91017"/>
    <w:rsid w:val="00F91285"/>
    <w:rsid w:val="00F913CB"/>
    <w:rsid w:val="00F914A6"/>
    <w:rsid w:val="00F915C3"/>
    <w:rsid w:val="00F917F0"/>
    <w:rsid w:val="00F91A09"/>
    <w:rsid w:val="00F91B2C"/>
    <w:rsid w:val="00F91FC1"/>
    <w:rsid w:val="00F91FF2"/>
    <w:rsid w:val="00F92129"/>
    <w:rsid w:val="00F9227A"/>
    <w:rsid w:val="00F92602"/>
    <w:rsid w:val="00F9283B"/>
    <w:rsid w:val="00F928BD"/>
    <w:rsid w:val="00F92E31"/>
    <w:rsid w:val="00F92F6F"/>
    <w:rsid w:val="00F93014"/>
    <w:rsid w:val="00F9330C"/>
    <w:rsid w:val="00F9376E"/>
    <w:rsid w:val="00F93DB3"/>
    <w:rsid w:val="00F9403E"/>
    <w:rsid w:val="00F94078"/>
    <w:rsid w:val="00F94462"/>
    <w:rsid w:val="00F94D9A"/>
    <w:rsid w:val="00F94E29"/>
    <w:rsid w:val="00F94E52"/>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6C60"/>
    <w:rsid w:val="00F9744B"/>
    <w:rsid w:val="00F9766A"/>
    <w:rsid w:val="00F9794B"/>
    <w:rsid w:val="00F97BD8"/>
    <w:rsid w:val="00F97C24"/>
    <w:rsid w:val="00FA03DB"/>
    <w:rsid w:val="00FA0637"/>
    <w:rsid w:val="00FA087E"/>
    <w:rsid w:val="00FA0D0F"/>
    <w:rsid w:val="00FA0D28"/>
    <w:rsid w:val="00FA0EA1"/>
    <w:rsid w:val="00FA0F02"/>
    <w:rsid w:val="00FA0F47"/>
    <w:rsid w:val="00FA1400"/>
    <w:rsid w:val="00FA187C"/>
    <w:rsid w:val="00FA203E"/>
    <w:rsid w:val="00FA21F8"/>
    <w:rsid w:val="00FA22BA"/>
    <w:rsid w:val="00FA2B57"/>
    <w:rsid w:val="00FA2BCA"/>
    <w:rsid w:val="00FA2C63"/>
    <w:rsid w:val="00FA2D60"/>
    <w:rsid w:val="00FA2E4F"/>
    <w:rsid w:val="00FA32EA"/>
    <w:rsid w:val="00FA34ED"/>
    <w:rsid w:val="00FA3508"/>
    <w:rsid w:val="00FA3611"/>
    <w:rsid w:val="00FA394E"/>
    <w:rsid w:val="00FA3B2A"/>
    <w:rsid w:val="00FA3C6C"/>
    <w:rsid w:val="00FA3DFD"/>
    <w:rsid w:val="00FA42E7"/>
    <w:rsid w:val="00FA431C"/>
    <w:rsid w:val="00FA46C7"/>
    <w:rsid w:val="00FA4798"/>
    <w:rsid w:val="00FA4C59"/>
    <w:rsid w:val="00FA4C85"/>
    <w:rsid w:val="00FA4CA3"/>
    <w:rsid w:val="00FA4CFB"/>
    <w:rsid w:val="00FA4D32"/>
    <w:rsid w:val="00FA508F"/>
    <w:rsid w:val="00FA5256"/>
    <w:rsid w:val="00FA5630"/>
    <w:rsid w:val="00FA5684"/>
    <w:rsid w:val="00FA5716"/>
    <w:rsid w:val="00FA5ADC"/>
    <w:rsid w:val="00FA5F5D"/>
    <w:rsid w:val="00FA5FC0"/>
    <w:rsid w:val="00FA5FEB"/>
    <w:rsid w:val="00FA624E"/>
    <w:rsid w:val="00FA62D7"/>
    <w:rsid w:val="00FA63E7"/>
    <w:rsid w:val="00FA650B"/>
    <w:rsid w:val="00FA65F2"/>
    <w:rsid w:val="00FA688D"/>
    <w:rsid w:val="00FA6F8C"/>
    <w:rsid w:val="00FA71D6"/>
    <w:rsid w:val="00FA723D"/>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6DA"/>
    <w:rsid w:val="00FB2869"/>
    <w:rsid w:val="00FB2C2F"/>
    <w:rsid w:val="00FB2D07"/>
    <w:rsid w:val="00FB2D24"/>
    <w:rsid w:val="00FB3075"/>
    <w:rsid w:val="00FB30B8"/>
    <w:rsid w:val="00FB311B"/>
    <w:rsid w:val="00FB3269"/>
    <w:rsid w:val="00FB32E4"/>
    <w:rsid w:val="00FB3441"/>
    <w:rsid w:val="00FB381A"/>
    <w:rsid w:val="00FB3A00"/>
    <w:rsid w:val="00FB3B9D"/>
    <w:rsid w:val="00FB3D6F"/>
    <w:rsid w:val="00FB3DE1"/>
    <w:rsid w:val="00FB4317"/>
    <w:rsid w:val="00FB468E"/>
    <w:rsid w:val="00FB498A"/>
    <w:rsid w:val="00FB4C08"/>
    <w:rsid w:val="00FB4FF8"/>
    <w:rsid w:val="00FB56C9"/>
    <w:rsid w:val="00FB56E7"/>
    <w:rsid w:val="00FB5810"/>
    <w:rsid w:val="00FB587D"/>
    <w:rsid w:val="00FB5938"/>
    <w:rsid w:val="00FB599C"/>
    <w:rsid w:val="00FB5BC9"/>
    <w:rsid w:val="00FB5F36"/>
    <w:rsid w:val="00FB6141"/>
    <w:rsid w:val="00FB63D8"/>
    <w:rsid w:val="00FB65FE"/>
    <w:rsid w:val="00FB66B3"/>
    <w:rsid w:val="00FB68AD"/>
    <w:rsid w:val="00FB699B"/>
    <w:rsid w:val="00FB69BE"/>
    <w:rsid w:val="00FB6AE4"/>
    <w:rsid w:val="00FB7271"/>
    <w:rsid w:val="00FB7547"/>
    <w:rsid w:val="00FB7583"/>
    <w:rsid w:val="00FB75BD"/>
    <w:rsid w:val="00FB79BC"/>
    <w:rsid w:val="00FB7AC8"/>
    <w:rsid w:val="00FB7B6D"/>
    <w:rsid w:val="00FC0218"/>
    <w:rsid w:val="00FC05E6"/>
    <w:rsid w:val="00FC0DE9"/>
    <w:rsid w:val="00FC0E5B"/>
    <w:rsid w:val="00FC1170"/>
    <w:rsid w:val="00FC1534"/>
    <w:rsid w:val="00FC1C2B"/>
    <w:rsid w:val="00FC1E8E"/>
    <w:rsid w:val="00FC20D1"/>
    <w:rsid w:val="00FC25A5"/>
    <w:rsid w:val="00FC290E"/>
    <w:rsid w:val="00FC2DD6"/>
    <w:rsid w:val="00FC33A4"/>
    <w:rsid w:val="00FC33BF"/>
    <w:rsid w:val="00FC383B"/>
    <w:rsid w:val="00FC4290"/>
    <w:rsid w:val="00FC48DB"/>
    <w:rsid w:val="00FC4D4E"/>
    <w:rsid w:val="00FC500A"/>
    <w:rsid w:val="00FC504D"/>
    <w:rsid w:val="00FC527B"/>
    <w:rsid w:val="00FC5360"/>
    <w:rsid w:val="00FC5971"/>
    <w:rsid w:val="00FC5DF0"/>
    <w:rsid w:val="00FC6610"/>
    <w:rsid w:val="00FC6B06"/>
    <w:rsid w:val="00FC6E3D"/>
    <w:rsid w:val="00FC7065"/>
    <w:rsid w:val="00FC70C1"/>
    <w:rsid w:val="00FC789C"/>
    <w:rsid w:val="00FC78C1"/>
    <w:rsid w:val="00FC7997"/>
    <w:rsid w:val="00FC7A7B"/>
    <w:rsid w:val="00FC7CAC"/>
    <w:rsid w:val="00FC7CD2"/>
    <w:rsid w:val="00FC7F4E"/>
    <w:rsid w:val="00FC7F63"/>
    <w:rsid w:val="00FC7FBB"/>
    <w:rsid w:val="00FD0199"/>
    <w:rsid w:val="00FD074A"/>
    <w:rsid w:val="00FD0ADF"/>
    <w:rsid w:val="00FD0DD2"/>
    <w:rsid w:val="00FD0E2F"/>
    <w:rsid w:val="00FD124F"/>
    <w:rsid w:val="00FD164D"/>
    <w:rsid w:val="00FD1824"/>
    <w:rsid w:val="00FD1ED9"/>
    <w:rsid w:val="00FD208C"/>
    <w:rsid w:val="00FD2119"/>
    <w:rsid w:val="00FD2366"/>
    <w:rsid w:val="00FD2551"/>
    <w:rsid w:val="00FD270D"/>
    <w:rsid w:val="00FD27A4"/>
    <w:rsid w:val="00FD2DB1"/>
    <w:rsid w:val="00FD2E59"/>
    <w:rsid w:val="00FD2F94"/>
    <w:rsid w:val="00FD3037"/>
    <w:rsid w:val="00FD31F3"/>
    <w:rsid w:val="00FD334D"/>
    <w:rsid w:val="00FD3551"/>
    <w:rsid w:val="00FD3887"/>
    <w:rsid w:val="00FD3DA1"/>
    <w:rsid w:val="00FD3E86"/>
    <w:rsid w:val="00FD404C"/>
    <w:rsid w:val="00FD41B9"/>
    <w:rsid w:val="00FD4A36"/>
    <w:rsid w:val="00FD4D33"/>
    <w:rsid w:val="00FD4F55"/>
    <w:rsid w:val="00FD4FF1"/>
    <w:rsid w:val="00FD515E"/>
    <w:rsid w:val="00FD5582"/>
    <w:rsid w:val="00FD581B"/>
    <w:rsid w:val="00FD596E"/>
    <w:rsid w:val="00FD5BAE"/>
    <w:rsid w:val="00FD5E2B"/>
    <w:rsid w:val="00FD5E7F"/>
    <w:rsid w:val="00FD65F0"/>
    <w:rsid w:val="00FD68A8"/>
    <w:rsid w:val="00FD6E6B"/>
    <w:rsid w:val="00FD775B"/>
    <w:rsid w:val="00FD7B74"/>
    <w:rsid w:val="00FD7DB3"/>
    <w:rsid w:val="00FD7E5D"/>
    <w:rsid w:val="00FE03BF"/>
    <w:rsid w:val="00FE04E6"/>
    <w:rsid w:val="00FE09BB"/>
    <w:rsid w:val="00FE0A51"/>
    <w:rsid w:val="00FE0B36"/>
    <w:rsid w:val="00FE0DCA"/>
    <w:rsid w:val="00FE13A1"/>
    <w:rsid w:val="00FE17C6"/>
    <w:rsid w:val="00FE198C"/>
    <w:rsid w:val="00FE1A78"/>
    <w:rsid w:val="00FE1BD2"/>
    <w:rsid w:val="00FE1E32"/>
    <w:rsid w:val="00FE1FBE"/>
    <w:rsid w:val="00FE234A"/>
    <w:rsid w:val="00FE240C"/>
    <w:rsid w:val="00FE24CD"/>
    <w:rsid w:val="00FE2C7E"/>
    <w:rsid w:val="00FE2E24"/>
    <w:rsid w:val="00FE2E95"/>
    <w:rsid w:val="00FE2EF4"/>
    <w:rsid w:val="00FE2F6F"/>
    <w:rsid w:val="00FE36BC"/>
    <w:rsid w:val="00FE387E"/>
    <w:rsid w:val="00FE3F76"/>
    <w:rsid w:val="00FE3FA6"/>
    <w:rsid w:val="00FE4454"/>
    <w:rsid w:val="00FE4A15"/>
    <w:rsid w:val="00FE4DDF"/>
    <w:rsid w:val="00FE4F09"/>
    <w:rsid w:val="00FE4F17"/>
    <w:rsid w:val="00FE4FB6"/>
    <w:rsid w:val="00FE5527"/>
    <w:rsid w:val="00FE59D0"/>
    <w:rsid w:val="00FE5B41"/>
    <w:rsid w:val="00FE5B69"/>
    <w:rsid w:val="00FE63DD"/>
    <w:rsid w:val="00FE65CB"/>
    <w:rsid w:val="00FE6A79"/>
    <w:rsid w:val="00FE6ADB"/>
    <w:rsid w:val="00FE6B6D"/>
    <w:rsid w:val="00FE6D25"/>
    <w:rsid w:val="00FE7784"/>
    <w:rsid w:val="00FE7827"/>
    <w:rsid w:val="00FE7AAB"/>
    <w:rsid w:val="00FE7BC5"/>
    <w:rsid w:val="00FF0089"/>
    <w:rsid w:val="00FF051D"/>
    <w:rsid w:val="00FF0800"/>
    <w:rsid w:val="00FF082B"/>
    <w:rsid w:val="00FF09F6"/>
    <w:rsid w:val="00FF0A71"/>
    <w:rsid w:val="00FF0E9B"/>
    <w:rsid w:val="00FF0F91"/>
    <w:rsid w:val="00FF106F"/>
    <w:rsid w:val="00FF1071"/>
    <w:rsid w:val="00FF13DD"/>
    <w:rsid w:val="00FF1645"/>
    <w:rsid w:val="00FF17A3"/>
    <w:rsid w:val="00FF18C3"/>
    <w:rsid w:val="00FF1D49"/>
    <w:rsid w:val="00FF1ED7"/>
    <w:rsid w:val="00FF1F5E"/>
    <w:rsid w:val="00FF2264"/>
    <w:rsid w:val="00FF2284"/>
    <w:rsid w:val="00FF24C0"/>
    <w:rsid w:val="00FF25D6"/>
    <w:rsid w:val="00FF2733"/>
    <w:rsid w:val="00FF293E"/>
    <w:rsid w:val="00FF2F77"/>
    <w:rsid w:val="00FF389C"/>
    <w:rsid w:val="00FF3BCD"/>
    <w:rsid w:val="00FF3C88"/>
    <w:rsid w:val="00FF45AF"/>
    <w:rsid w:val="00FF4701"/>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2AA"/>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2E95"/>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character" w:customStyle="1" w:styleId="sc-search-link-icon">
    <w:name w:val="sc-search-link-icon"/>
    <w:basedOn w:val="DefaultParagraphFont"/>
    <w:rsid w:val="00670A1C"/>
  </w:style>
  <w:style w:type="character" w:customStyle="1" w:styleId="Heading3Char">
    <w:name w:val="Heading 3 Char"/>
    <w:basedOn w:val="DefaultParagraphFont"/>
    <w:link w:val="Heading3"/>
    <w:rsid w:val="0041035C"/>
    <w:rPr>
      <w:rFonts w:ascii="Arial" w:hAnsi="Arial"/>
      <w:sz w:val="28"/>
      <w:lang w:val="en-GB" w:eastAsia="ja-JP"/>
    </w:rPr>
  </w:style>
  <w:style w:type="character" w:customStyle="1" w:styleId="Heading4Char">
    <w:name w:val="Heading 4 Char"/>
    <w:aliases w:val="h4 Char"/>
    <w:basedOn w:val="DefaultParagraphFont"/>
    <w:link w:val="Heading4"/>
    <w:rsid w:val="0041035C"/>
    <w:rPr>
      <w:rFonts w:ascii="Arial" w:hAnsi="Arial"/>
      <w:sz w:val="24"/>
      <w:lang w:val="en-GB" w:eastAsia="ja-JP"/>
    </w:rPr>
  </w:style>
  <w:style w:type="character" w:customStyle="1" w:styleId="TFChar">
    <w:name w:val="TF Char"/>
    <w:link w:val="TF"/>
    <w:qFormat/>
    <w:rsid w:val="00A57DE6"/>
    <w:rPr>
      <w:rFonts w:ascii="Arial" w:hAnsi="Arial"/>
      <w:b/>
      <w:color w:val="000000"/>
      <w:lang w:val="en-US" w:eastAsia="ja-JP"/>
    </w:rPr>
  </w:style>
  <w:style w:type="paragraph" w:customStyle="1" w:styleId="Doc-comment">
    <w:name w:val="Doc-comment"/>
    <w:basedOn w:val="Normal"/>
    <w:next w:val="Doc-text2"/>
    <w:qFormat/>
    <w:rsid w:val="001F72E7"/>
    <w:pPr>
      <w:tabs>
        <w:tab w:val="left" w:pos="1622"/>
      </w:tabs>
      <w:overflowPunct/>
      <w:autoSpaceDE/>
      <w:autoSpaceDN/>
      <w:adjustRightInd/>
      <w:spacing w:after="0"/>
      <w:ind w:left="1622" w:hanging="363"/>
    </w:pPr>
    <w:rPr>
      <w:rFonts w:ascii="Calibri" w:eastAsiaTheme="minorHAnsi" w:hAnsi="Calibri" w:cs="Calibri"/>
      <w:i/>
      <w:color w:val="auto"/>
      <w:sz w:val="22"/>
      <w:szCs w:val="22"/>
      <w:lang w:eastAsia="en-US"/>
    </w:rPr>
  </w:style>
  <w:style w:type="character" w:styleId="Strong">
    <w:name w:val="Strong"/>
    <w:basedOn w:val="DefaultParagraphFont"/>
    <w:uiPriority w:val="22"/>
    <w:qFormat/>
    <w:rsid w:val="008B0BCD"/>
    <w:rPr>
      <w:b/>
      <w:bCs/>
    </w:rPr>
  </w:style>
  <w:style w:type="character" w:customStyle="1" w:styleId="Heading2Char">
    <w:name w:val="Heading 2 Char"/>
    <w:aliases w:val="H2 Char1,h2 Char"/>
    <w:basedOn w:val="DefaultParagraphFont"/>
    <w:link w:val="Heading2"/>
    <w:uiPriority w:val="99"/>
    <w:rsid w:val="001D65B9"/>
    <w:rPr>
      <w:rFonts w:ascii="Arial" w:hAnsi="Arial"/>
      <w:sz w:val="32"/>
      <w:lang w:val="en-GB" w:eastAsia="ja-JP"/>
    </w:rPr>
  </w:style>
  <w:style w:type="paragraph" w:customStyle="1" w:styleId="Comments">
    <w:name w:val="Comments"/>
    <w:basedOn w:val="Normal"/>
    <w:link w:val="CommentsChar"/>
    <w:qFormat/>
    <w:rsid w:val="008A534D"/>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8A534D"/>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6319838">
      <w:bodyDiv w:val="1"/>
      <w:marLeft w:val="0"/>
      <w:marRight w:val="0"/>
      <w:marTop w:val="0"/>
      <w:marBottom w:val="0"/>
      <w:divBdr>
        <w:top w:val="none" w:sz="0" w:space="0" w:color="auto"/>
        <w:left w:val="none" w:sz="0" w:space="0" w:color="auto"/>
        <w:bottom w:val="none" w:sz="0" w:space="0" w:color="auto"/>
        <w:right w:val="none" w:sz="0" w:space="0" w:color="auto"/>
      </w:divBdr>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077698">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4641836">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361188">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56230890">
      <w:bodyDiv w:val="1"/>
      <w:marLeft w:val="0"/>
      <w:marRight w:val="0"/>
      <w:marTop w:val="0"/>
      <w:marBottom w:val="0"/>
      <w:divBdr>
        <w:top w:val="none" w:sz="0" w:space="0" w:color="auto"/>
        <w:left w:val="none" w:sz="0" w:space="0" w:color="auto"/>
        <w:bottom w:val="none" w:sz="0" w:space="0" w:color="auto"/>
        <w:right w:val="none" w:sz="0" w:space="0" w:color="auto"/>
      </w:divBdr>
      <w:divsChild>
        <w:div w:id="1227108560">
          <w:marLeft w:val="0"/>
          <w:marRight w:val="0"/>
          <w:marTop w:val="0"/>
          <w:marBottom w:val="0"/>
          <w:divBdr>
            <w:top w:val="none" w:sz="0" w:space="0" w:color="auto"/>
            <w:left w:val="none" w:sz="0" w:space="0" w:color="auto"/>
            <w:bottom w:val="none" w:sz="0" w:space="0" w:color="auto"/>
            <w:right w:val="none" w:sz="0" w:space="0" w:color="auto"/>
          </w:divBdr>
        </w:div>
      </w:divsChild>
    </w:div>
    <w:div w:id="682711087">
      <w:bodyDiv w:val="1"/>
      <w:marLeft w:val="0"/>
      <w:marRight w:val="0"/>
      <w:marTop w:val="0"/>
      <w:marBottom w:val="0"/>
      <w:divBdr>
        <w:top w:val="none" w:sz="0" w:space="0" w:color="auto"/>
        <w:left w:val="none" w:sz="0" w:space="0" w:color="auto"/>
        <w:bottom w:val="none" w:sz="0" w:space="0" w:color="auto"/>
        <w:right w:val="none" w:sz="0" w:space="0" w:color="auto"/>
      </w:divBdr>
    </w:div>
    <w:div w:id="683673841">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7382040">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59109373">
      <w:bodyDiv w:val="1"/>
      <w:marLeft w:val="0"/>
      <w:marRight w:val="0"/>
      <w:marTop w:val="0"/>
      <w:marBottom w:val="0"/>
      <w:divBdr>
        <w:top w:val="none" w:sz="0" w:space="0" w:color="auto"/>
        <w:left w:val="none" w:sz="0" w:space="0" w:color="auto"/>
        <w:bottom w:val="none" w:sz="0" w:space="0" w:color="auto"/>
        <w:right w:val="none" w:sz="0" w:space="0" w:color="auto"/>
      </w:divBdr>
    </w:div>
    <w:div w:id="761756272">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36252804">
      <w:bodyDiv w:val="1"/>
      <w:marLeft w:val="0"/>
      <w:marRight w:val="0"/>
      <w:marTop w:val="0"/>
      <w:marBottom w:val="0"/>
      <w:divBdr>
        <w:top w:val="none" w:sz="0" w:space="0" w:color="auto"/>
        <w:left w:val="none" w:sz="0" w:space="0" w:color="auto"/>
        <w:bottom w:val="none" w:sz="0" w:space="0" w:color="auto"/>
        <w:right w:val="none" w:sz="0" w:space="0" w:color="auto"/>
      </w:divBdr>
    </w:div>
    <w:div w:id="957374525">
      <w:bodyDiv w:val="1"/>
      <w:marLeft w:val="0"/>
      <w:marRight w:val="0"/>
      <w:marTop w:val="0"/>
      <w:marBottom w:val="0"/>
      <w:divBdr>
        <w:top w:val="none" w:sz="0" w:space="0" w:color="auto"/>
        <w:left w:val="none" w:sz="0" w:space="0" w:color="auto"/>
        <w:bottom w:val="none" w:sz="0" w:space="0" w:color="auto"/>
        <w:right w:val="none" w:sz="0" w:space="0" w:color="auto"/>
      </w:divBdr>
    </w:div>
    <w:div w:id="963929803">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4348269">
      <w:bodyDiv w:val="1"/>
      <w:marLeft w:val="0"/>
      <w:marRight w:val="0"/>
      <w:marTop w:val="0"/>
      <w:marBottom w:val="0"/>
      <w:divBdr>
        <w:top w:val="none" w:sz="0" w:space="0" w:color="auto"/>
        <w:left w:val="none" w:sz="0" w:space="0" w:color="auto"/>
        <w:bottom w:val="none" w:sz="0" w:space="0" w:color="auto"/>
        <w:right w:val="none" w:sz="0" w:space="0" w:color="auto"/>
      </w:divBdr>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2331200">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5209608">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913930">
      <w:bodyDiv w:val="1"/>
      <w:marLeft w:val="0"/>
      <w:marRight w:val="0"/>
      <w:marTop w:val="0"/>
      <w:marBottom w:val="0"/>
      <w:divBdr>
        <w:top w:val="none" w:sz="0" w:space="0" w:color="auto"/>
        <w:left w:val="none" w:sz="0" w:space="0" w:color="auto"/>
        <w:bottom w:val="none" w:sz="0" w:space="0" w:color="auto"/>
        <w:right w:val="none" w:sz="0" w:space="0" w:color="auto"/>
      </w:divBdr>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15206408">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40955319">
      <w:bodyDiv w:val="1"/>
      <w:marLeft w:val="0"/>
      <w:marRight w:val="0"/>
      <w:marTop w:val="0"/>
      <w:marBottom w:val="0"/>
      <w:divBdr>
        <w:top w:val="none" w:sz="0" w:space="0" w:color="auto"/>
        <w:left w:val="none" w:sz="0" w:space="0" w:color="auto"/>
        <w:bottom w:val="none" w:sz="0" w:space="0" w:color="auto"/>
        <w:right w:val="none" w:sz="0" w:space="0" w:color="auto"/>
      </w:divBdr>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69274211">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1961345">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8888110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2052846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714060">
      <w:bodyDiv w:val="1"/>
      <w:marLeft w:val="0"/>
      <w:marRight w:val="0"/>
      <w:marTop w:val="0"/>
      <w:marBottom w:val="0"/>
      <w:divBdr>
        <w:top w:val="none" w:sz="0" w:space="0" w:color="auto"/>
        <w:left w:val="none" w:sz="0" w:space="0" w:color="auto"/>
        <w:bottom w:val="none" w:sz="0" w:space="0" w:color="auto"/>
        <w:right w:val="none" w:sz="0" w:space="0" w:color="auto"/>
      </w:divBdr>
      <w:divsChild>
        <w:div w:id="801926205">
          <w:marLeft w:val="0"/>
          <w:marRight w:val="0"/>
          <w:marTop w:val="0"/>
          <w:marBottom w:val="0"/>
          <w:divBdr>
            <w:top w:val="none" w:sz="0" w:space="0" w:color="auto"/>
            <w:left w:val="none" w:sz="0" w:space="0" w:color="auto"/>
            <w:bottom w:val="none" w:sz="0" w:space="0" w:color="auto"/>
            <w:right w:val="none" w:sz="0" w:space="0" w:color="auto"/>
          </w:divBdr>
        </w:div>
      </w:divsChild>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879705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65181769">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2567</TotalTime>
  <Pages>9</Pages>
  <Words>3626</Words>
  <Characters>20669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24247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2662</cp:revision>
  <cp:lastPrinted>2024-03-14T07:00:00Z</cp:lastPrinted>
  <dcterms:created xsi:type="dcterms:W3CDTF">2024-03-19T00:55:00Z</dcterms:created>
  <dcterms:modified xsi:type="dcterms:W3CDTF">2025-03-28T06:28:00Z</dcterms:modified>
  <cp:category/>
</cp:coreProperties>
</file>